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7D97" w14:textId="77777777" w:rsidR="003E1752" w:rsidRPr="003E1752" w:rsidRDefault="001D4065" w:rsidP="003E175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 w:eastAsia="bs-Latn-BA"/>
        </w:rPr>
        <w:object w:dxaOrig="1440" w:dyaOrig="1440" w14:anchorId="400FD5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5pt;margin-top:-10.5pt;width:135pt;height:73.9pt;z-index:251660288">
            <v:imagedata r:id="rId6" o:title=""/>
          </v:shape>
          <o:OLEObject Type="Embed" ProgID="MSPhotoEd.3" ShapeID="_x0000_s1026" DrawAspect="Content" ObjectID="_1703071477" r:id="rId7"/>
        </w:object>
      </w:r>
      <w:r w:rsidR="00F51DF7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3E1752" w:rsidRPr="003E1752">
        <w:rPr>
          <w:rFonts w:ascii="Times New Roman" w:hAnsi="Times New Roman" w:cs="Times New Roman"/>
          <w:iCs/>
          <w:sz w:val="24"/>
          <w:szCs w:val="24"/>
        </w:rPr>
        <w:t>Bosna i Hercegovina</w:t>
      </w:r>
    </w:p>
    <w:p w14:paraId="2CA2C3C7" w14:textId="77777777" w:rsidR="003E1752" w:rsidRPr="003E1752" w:rsidRDefault="003E1752" w:rsidP="003E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52">
        <w:rPr>
          <w:rFonts w:ascii="Times New Roman" w:hAnsi="Times New Roman" w:cs="Times New Roman"/>
          <w:sz w:val="24"/>
          <w:szCs w:val="24"/>
        </w:rPr>
        <w:t>Federacija Bosne i Hercegovine</w:t>
      </w:r>
    </w:p>
    <w:p w14:paraId="7B3D6C6D" w14:textId="77777777" w:rsidR="003E1752" w:rsidRPr="003E1752" w:rsidRDefault="003E1752" w:rsidP="003E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52">
        <w:rPr>
          <w:rFonts w:ascii="Times New Roman" w:hAnsi="Times New Roman" w:cs="Times New Roman"/>
          <w:sz w:val="24"/>
          <w:szCs w:val="24"/>
        </w:rPr>
        <w:t xml:space="preserve">       KANTON SARAJEVO</w:t>
      </w:r>
    </w:p>
    <w:p w14:paraId="7E758835" w14:textId="77777777" w:rsidR="003E1752" w:rsidRPr="003E1752" w:rsidRDefault="003E1752" w:rsidP="003E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52">
        <w:rPr>
          <w:rFonts w:ascii="Times New Roman" w:hAnsi="Times New Roman" w:cs="Times New Roman"/>
          <w:sz w:val="24"/>
          <w:szCs w:val="24"/>
        </w:rPr>
        <w:t xml:space="preserve">        OPĆINA HADŽIĆI</w:t>
      </w:r>
    </w:p>
    <w:p w14:paraId="7DF747C5" w14:textId="77777777" w:rsidR="003E1752" w:rsidRPr="003E1752" w:rsidRDefault="003E1752" w:rsidP="003E1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1752">
        <w:rPr>
          <w:rFonts w:ascii="Times New Roman" w:hAnsi="Times New Roman" w:cs="Times New Roman"/>
          <w:sz w:val="24"/>
          <w:szCs w:val="24"/>
        </w:rPr>
        <w:t>- Općinski načelnik –</w:t>
      </w:r>
    </w:p>
    <w:p w14:paraId="12894DC6" w14:textId="77777777" w:rsidR="003E1752" w:rsidRDefault="001C7761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Služba za razvoj i stambeno-komunalne poslove</w:t>
      </w:r>
    </w:p>
    <w:p w14:paraId="38796C7D" w14:textId="77777777" w:rsidR="001C7761" w:rsidRDefault="001C7761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2543BCCC" w14:textId="77777777" w:rsidR="00C909FB" w:rsidRPr="00E958EA" w:rsidRDefault="00C909FB" w:rsidP="00E95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3E1752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Na osnovu Odluke Općinskog vijeća </w:t>
      </w:r>
      <w:r w:rsidR="00E252B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Hadžići </w:t>
      </w:r>
      <w:r w:rsidR="00E24DD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broj 01-02-11066/21 od 30.12.2021. godine</w:t>
      </w:r>
      <w:r w:rsidR="003E1752" w:rsidRPr="003E1752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Pravi</w:t>
      </w:r>
      <w:r w:rsidR="00E252B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lnika o postupku prodaje pokret</w:t>
      </w:r>
      <w:r w:rsidR="003E1752" w:rsidRPr="003E1752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nih stvari putem licitacije broj 02/2-2-10698/202</w:t>
      </w:r>
      <w:r w:rsidR="00E252B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1 od 20.12.2021. godine i </w:t>
      </w:r>
      <w:r w:rsidR="0089256E">
        <w:rPr>
          <w:rFonts w:ascii="Times New Roman" w:eastAsia="Times New Roman" w:hAnsi="Times New Roman" w:cs="Times New Roman"/>
          <w:sz w:val="24"/>
          <w:lang w:val="hr-HR"/>
        </w:rPr>
        <w:t>člana 38. Statuta O</w:t>
      </w:r>
      <w:r w:rsidR="003E1752" w:rsidRPr="003E1752">
        <w:rPr>
          <w:rFonts w:ascii="Times New Roman" w:eastAsia="Times New Roman" w:hAnsi="Times New Roman" w:cs="Times New Roman"/>
          <w:sz w:val="24"/>
          <w:lang w:val="hr-HR"/>
        </w:rPr>
        <w:t xml:space="preserve">pćine Hadžići („Službene novine Kantona Sarajevo“ broj </w:t>
      </w:r>
      <w:r w:rsidR="003E1752" w:rsidRPr="003E1752">
        <w:rPr>
          <w:rFonts w:ascii="Times New Roman" w:eastAsia="Times New Roman" w:hAnsi="Times New Roman" w:cs="Times New Roman"/>
          <w:sz w:val="24"/>
        </w:rPr>
        <w:t xml:space="preserve">15/09, 17/12, 10/13 i 14/13-ispravka, 11/18 i 1/20), </w:t>
      </w:r>
      <w:r w:rsidR="003E1752" w:rsidRPr="003E1752">
        <w:rPr>
          <w:rFonts w:ascii="Times New Roman" w:eastAsia="Times New Roman" w:hAnsi="Times New Roman" w:cs="Times New Roman"/>
          <w:sz w:val="24"/>
          <w:lang w:val="hr-HR"/>
        </w:rPr>
        <w:t xml:space="preserve">Općinski načelnik </w:t>
      </w:r>
      <w:r w:rsidR="00E958E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o b j a v lj u j e </w:t>
      </w:r>
    </w:p>
    <w:p w14:paraId="32AE993B" w14:textId="77777777" w:rsidR="00003518" w:rsidRDefault="00003518" w:rsidP="00C9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6F392BF8" w14:textId="77777777" w:rsidR="00C909FB" w:rsidRDefault="00C909FB" w:rsidP="00C9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C909F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J</w:t>
      </w:r>
      <w:r w:rsidR="00F51DF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 </w:t>
      </w:r>
      <w:r w:rsidRPr="00C909F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A</w:t>
      </w:r>
      <w:r w:rsidR="00F51DF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 </w:t>
      </w:r>
      <w:r w:rsidRPr="00C909F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V</w:t>
      </w:r>
      <w:r w:rsidR="00F51DF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 </w:t>
      </w:r>
      <w:r w:rsidRPr="00C909F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N</w:t>
      </w:r>
      <w:r w:rsidR="00F51DF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 </w:t>
      </w:r>
      <w:r w:rsidRPr="00C909F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I </w:t>
      </w:r>
      <w:r w:rsidR="00F51DF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  </w:t>
      </w:r>
      <w:r w:rsidRPr="00C909F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O</w:t>
      </w:r>
      <w:r w:rsidR="00F51DF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 </w:t>
      </w:r>
      <w:r w:rsidRPr="00C909F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G</w:t>
      </w:r>
      <w:r w:rsidR="00F51DF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 </w:t>
      </w:r>
      <w:r w:rsidRPr="00C909F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L</w:t>
      </w:r>
      <w:r w:rsidR="00F51DF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 </w:t>
      </w:r>
      <w:r w:rsidRPr="00C909F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A</w:t>
      </w:r>
      <w:r w:rsidR="00F51DF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 </w:t>
      </w:r>
      <w:r w:rsidRPr="00C909F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S </w:t>
      </w:r>
    </w:p>
    <w:p w14:paraId="7F58CA7E" w14:textId="178DC716" w:rsidR="00C909FB" w:rsidRPr="00C909FB" w:rsidRDefault="00C909FB" w:rsidP="00C90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909F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ZA PRODAJU </w:t>
      </w:r>
      <w:r w:rsidR="00142BC1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POKRETNIH STVARI KOJE NISU ZAVEDENE U PO</w:t>
      </w:r>
      <w:r w:rsidR="001D4065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S</w:t>
      </w:r>
      <w:r w:rsidR="00142BC1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LOVNE KNJIGE OPĆINE HADŽIĆI </w:t>
      </w:r>
      <w:r w:rsidR="007C4009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PUTEM JAVNE PRODAJE</w:t>
      </w:r>
      <w:r w:rsidR="00FC6798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-</w:t>
      </w:r>
      <w:r w:rsidR="003E1752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LICITACIJE</w:t>
      </w:r>
      <w:r w:rsidR="0069648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 ZATVORENI</w:t>
      </w:r>
      <w:r w:rsidR="007C4009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M PISANIM PONUDAM</w:t>
      </w:r>
      <w:r w:rsidR="0069648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A</w:t>
      </w:r>
    </w:p>
    <w:p w14:paraId="0C5D384A" w14:textId="77777777" w:rsidR="00F65E54" w:rsidRPr="00696484" w:rsidRDefault="00C909FB" w:rsidP="0069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           </w:t>
      </w:r>
    </w:p>
    <w:p w14:paraId="6F4533BD" w14:textId="77777777" w:rsidR="00F65E54" w:rsidRDefault="00F65E54" w:rsidP="00F65E54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  <w:r w:rsidRPr="00F65E54"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  <w:t>PREDMET JAVNOG OGLASA</w:t>
      </w:r>
    </w:p>
    <w:p w14:paraId="4CDED717" w14:textId="77777777" w:rsidR="00C909FB" w:rsidRPr="00F65E54" w:rsidRDefault="00C909FB" w:rsidP="00F65E5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F65E54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Predmet javnog og</w:t>
      </w:r>
      <w:r w:rsidR="003E1752" w:rsidRPr="00F65E54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lasa je prodaja </w:t>
      </w:r>
      <w:r w:rsidR="00776333" w:rsidRPr="00F65E54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pokretnih stvari</w:t>
      </w:r>
      <w:r w:rsidR="00142BC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koje nisu zavedene u poslovne knjige Općine Hadžići i to:</w:t>
      </w:r>
      <w:r w:rsidR="000B57A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C165A5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kamenih/granitnih kocki</w:t>
      </w:r>
      <w:r w:rsidR="007C4009" w:rsidRPr="00F65E54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i kamenih ivičnjaka prikupljanjem zatvorenih pisanih ponuda za izbor najpovoljnijeg ponuđača, kako slijedi:</w:t>
      </w:r>
    </w:p>
    <w:p w14:paraId="1BEE69E5" w14:textId="77777777" w:rsidR="00FC6798" w:rsidRDefault="00FC6798" w:rsidP="00F65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7"/>
        <w:gridCol w:w="1869"/>
        <w:gridCol w:w="1447"/>
        <w:gridCol w:w="850"/>
        <w:gridCol w:w="804"/>
        <w:gridCol w:w="1004"/>
        <w:gridCol w:w="2163"/>
      </w:tblGrid>
      <w:tr w:rsidR="00C41CAC" w14:paraId="7310E5AF" w14:textId="77777777" w:rsidTr="00E252BB">
        <w:tc>
          <w:tcPr>
            <w:tcW w:w="937" w:type="dxa"/>
            <w:vMerge w:val="restart"/>
          </w:tcPr>
          <w:p w14:paraId="2461362F" w14:textId="77777777" w:rsidR="00C41CAC" w:rsidRPr="00C41CAC" w:rsidRDefault="00E958EA" w:rsidP="00E9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  <w:t>Broj LOT-a</w:t>
            </w:r>
          </w:p>
        </w:tc>
        <w:tc>
          <w:tcPr>
            <w:tcW w:w="1869" w:type="dxa"/>
            <w:vMerge w:val="restart"/>
          </w:tcPr>
          <w:p w14:paraId="40686132" w14:textId="77777777" w:rsidR="00C41CAC" w:rsidRPr="00C41CAC" w:rsidRDefault="00C41CAC" w:rsidP="006D15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 w:eastAsia="bs-Latn-BA"/>
              </w:rPr>
              <w:t>OPIS POKRETNIH STVARI</w:t>
            </w:r>
          </w:p>
        </w:tc>
        <w:tc>
          <w:tcPr>
            <w:tcW w:w="1447" w:type="dxa"/>
            <w:vMerge w:val="restart"/>
          </w:tcPr>
          <w:p w14:paraId="7F6596DF" w14:textId="77777777" w:rsidR="00485C78" w:rsidRDefault="00485C78" w:rsidP="00485C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</w:p>
          <w:p w14:paraId="7759F5CD" w14:textId="77777777" w:rsidR="00C41CAC" w:rsidRPr="00C41CAC" w:rsidRDefault="00C41CAC" w:rsidP="00485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  <w:t>Količina</w:t>
            </w:r>
          </w:p>
          <w:p w14:paraId="51379F00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658" w:type="dxa"/>
            <w:gridSpan w:val="3"/>
          </w:tcPr>
          <w:p w14:paraId="5DDBA1A2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  <w:t>DIMENZIJE cm</w:t>
            </w:r>
          </w:p>
        </w:tc>
        <w:tc>
          <w:tcPr>
            <w:tcW w:w="2163" w:type="dxa"/>
            <w:vMerge w:val="restart"/>
          </w:tcPr>
          <w:p w14:paraId="4DD4AD80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  <w:t>POČETNA CIJENA</w:t>
            </w:r>
          </w:p>
        </w:tc>
      </w:tr>
      <w:tr w:rsidR="00C41CAC" w14:paraId="7C598305" w14:textId="77777777" w:rsidTr="00E252BB">
        <w:tc>
          <w:tcPr>
            <w:tcW w:w="937" w:type="dxa"/>
            <w:vMerge/>
          </w:tcPr>
          <w:p w14:paraId="6A4850C6" w14:textId="77777777" w:rsidR="00C41CAC" w:rsidRPr="00C41CAC" w:rsidRDefault="00C41CAC" w:rsidP="00F65E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</w:p>
        </w:tc>
        <w:tc>
          <w:tcPr>
            <w:tcW w:w="1869" w:type="dxa"/>
            <w:vMerge/>
          </w:tcPr>
          <w:p w14:paraId="734FB2D7" w14:textId="77777777" w:rsidR="00C41CAC" w:rsidRPr="00C41CAC" w:rsidRDefault="00C41CAC" w:rsidP="00F65E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47" w:type="dxa"/>
            <w:vMerge/>
          </w:tcPr>
          <w:p w14:paraId="538CC60F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</w:p>
        </w:tc>
        <w:tc>
          <w:tcPr>
            <w:tcW w:w="850" w:type="dxa"/>
          </w:tcPr>
          <w:p w14:paraId="5A971347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  <w:t>V</w:t>
            </w:r>
          </w:p>
        </w:tc>
        <w:tc>
          <w:tcPr>
            <w:tcW w:w="804" w:type="dxa"/>
          </w:tcPr>
          <w:p w14:paraId="70CB5EDC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  <w:t>Š</w:t>
            </w:r>
          </w:p>
        </w:tc>
        <w:tc>
          <w:tcPr>
            <w:tcW w:w="1004" w:type="dxa"/>
          </w:tcPr>
          <w:p w14:paraId="4503167B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  <w:t>D</w:t>
            </w:r>
          </w:p>
        </w:tc>
        <w:tc>
          <w:tcPr>
            <w:tcW w:w="2163" w:type="dxa"/>
            <w:vMerge/>
          </w:tcPr>
          <w:p w14:paraId="22825091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</w:p>
        </w:tc>
      </w:tr>
      <w:tr w:rsidR="00C41CAC" w14:paraId="3750335B" w14:textId="77777777" w:rsidTr="00E252BB">
        <w:tc>
          <w:tcPr>
            <w:tcW w:w="937" w:type="dxa"/>
          </w:tcPr>
          <w:p w14:paraId="11044770" w14:textId="77777777" w:rsidR="00C41CAC" w:rsidRPr="00C41CAC" w:rsidRDefault="00C41CAC" w:rsidP="00F65E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  <w:t>LOT 1</w:t>
            </w:r>
          </w:p>
        </w:tc>
        <w:tc>
          <w:tcPr>
            <w:tcW w:w="1869" w:type="dxa"/>
          </w:tcPr>
          <w:p w14:paraId="6C354776" w14:textId="77777777" w:rsidR="00C41CAC" w:rsidRPr="00C41CAC" w:rsidRDefault="00C165A5" w:rsidP="00F65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Kamene/granitne</w:t>
            </w:r>
          </w:p>
          <w:p w14:paraId="53036769" w14:textId="77777777" w:rsidR="00C41CAC" w:rsidRPr="00C41CAC" w:rsidRDefault="00C41CAC" w:rsidP="00F65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kock</w:t>
            </w:r>
            <w:r w:rsidR="00C165A5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e</w:t>
            </w:r>
          </w:p>
        </w:tc>
        <w:tc>
          <w:tcPr>
            <w:tcW w:w="1447" w:type="dxa"/>
          </w:tcPr>
          <w:p w14:paraId="44A31690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280 m</w:t>
            </w:r>
            <w:r w:rsidRPr="00C41C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s-Latn-BA" w:eastAsia="bs-Latn-BA"/>
              </w:rPr>
              <w:t>3</w:t>
            </w:r>
          </w:p>
        </w:tc>
        <w:tc>
          <w:tcPr>
            <w:tcW w:w="850" w:type="dxa"/>
          </w:tcPr>
          <w:p w14:paraId="3FA56FF9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8</w:t>
            </w:r>
          </w:p>
        </w:tc>
        <w:tc>
          <w:tcPr>
            <w:tcW w:w="804" w:type="dxa"/>
          </w:tcPr>
          <w:p w14:paraId="48C57F3E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10</w:t>
            </w:r>
          </w:p>
        </w:tc>
        <w:tc>
          <w:tcPr>
            <w:tcW w:w="1004" w:type="dxa"/>
          </w:tcPr>
          <w:p w14:paraId="5BAF5AEB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10</w:t>
            </w:r>
          </w:p>
        </w:tc>
        <w:tc>
          <w:tcPr>
            <w:tcW w:w="2163" w:type="dxa"/>
          </w:tcPr>
          <w:p w14:paraId="713FCAB3" w14:textId="77777777" w:rsidR="00C41CAC" w:rsidRPr="00696484" w:rsidRDefault="00C41CAC" w:rsidP="00C4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  <w:r w:rsidRPr="00696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  <w:t>28.000,00 KM</w:t>
            </w:r>
          </w:p>
        </w:tc>
      </w:tr>
      <w:tr w:rsidR="00C41CAC" w14:paraId="3FF5EF81" w14:textId="77777777" w:rsidTr="00E252BB">
        <w:tc>
          <w:tcPr>
            <w:tcW w:w="937" w:type="dxa"/>
          </w:tcPr>
          <w:p w14:paraId="1ACF0D7E" w14:textId="77777777" w:rsidR="00C41CAC" w:rsidRPr="00C41CAC" w:rsidRDefault="00C41CAC" w:rsidP="00F65E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  <w:t>LOT 2</w:t>
            </w:r>
          </w:p>
        </w:tc>
        <w:tc>
          <w:tcPr>
            <w:tcW w:w="1869" w:type="dxa"/>
          </w:tcPr>
          <w:p w14:paraId="14454FAD" w14:textId="77777777" w:rsidR="00C41CAC" w:rsidRPr="00C41CAC" w:rsidRDefault="00C41CAC" w:rsidP="00F65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Kameni ivičnjaci</w:t>
            </w:r>
          </w:p>
        </w:tc>
        <w:tc>
          <w:tcPr>
            <w:tcW w:w="1447" w:type="dxa"/>
          </w:tcPr>
          <w:p w14:paraId="420E5C77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800</w:t>
            </w:r>
            <w:r w:rsidR="00E958EA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 m</w:t>
            </w:r>
          </w:p>
        </w:tc>
        <w:tc>
          <w:tcPr>
            <w:tcW w:w="850" w:type="dxa"/>
          </w:tcPr>
          <w:p w14:paraId="3BFE190C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20</w:t>
            </w:r>
          </w:p>
        </w:tc>
        <w:tc>
          <w:tcPr>
            <w:tcW w:w="804" w:type="dxa"/>
          </w:tcPr>
          <w:p w14:paraId="1E13B6B5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20</w:t>
            </w:r>
          </w:p>
        </w:tc>
        <w:tc>
          <w:tcPr>
            <w:tcW w:w="1004" w:type="dxa"/>
          </w:tcPr>
          <w:p w14:paraId="7554ECF5" w14:textId="77777777" w:rsidR="00C41CAC" w:rsidRPr="00C41CAC" w:rsidRDefault="00C41CAC" w:rsidP="00C4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C41CA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70-90</w:t>
            </w:r>
          </w:p>
        </w:tc>
        <w:tc>
          <w:tcPr>
            <w:tcW w:w="2163" w:type="dxa"/>
          </w:tcPr>
          <w:p w14:paraId="56135D7A" w14:textId="77777777" w:rsidR="00C41CAC" w:rsidRPr="00696484" w:rsidRDefault="00C41CAC" w:rsidP="00C4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</w:pPr>
            <w:r w:rsidRPr="00696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 w:eastAsia="bs-Latn-BA"/>
              </w:rPr>
              <w:t>12.000,00 KM</w:t>
            </w:r>
          </w:p>
        </w:tc>
      </w:tr>
    </w:tbl>
    <w:p w14:paraId="58F20E10" w14:textId="77777777" w:rsidR="00F65E54" w:rsidRDefault="00F65E54" w:rsidP="00F65E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591272B9" w14:textId="77777777" w:rsidR="00C909FB" w:rsidRPr="00F65E54" w:rsidRDefault="00C909FB" w:rsidP="00F65E54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F65E5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NAČIN </w:t>
      </w:r>
      <w:r w:rsidR="00702EF6" w:rsidRPr="00F65E5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JAVNE </w:t>
      </w:r>
      <w:r w:rsidRPr="00F65E5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PRODAJE</w:t>
      </w:r>
      <w:r w:rsidR="00702EF6" w:rsidRPr="00F65E5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-LICITACIJE</w:t>
      </w:r>
    </w:p>
    <w:p w14:paraId="33C8072A" w14:textId="77777777" w:rsidR="00776333" w:rsidRDefault="00776333" w:rsidP="00F65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Pokretne stvari koje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su predmet prodaje-lic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itacije prodaju se</w:t>
      </w:r>
      <w:r w:rsidR="000B57A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F85792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odvojeno</w:t>
      </w:r>
      <w:r w:rsidR="000B57A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ponuđaču koji dos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tavi na</w:t>
      </w:r>
      <w:r w:rsidR="00E958E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jvišu</w:t>
      </w:r>
      <w:r w:rsidR="00702EF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cijenu za pojedinu pokretnu stvar.</w:t>
      </w:r>
    </w:p>
    <w:p w14:paraId="1BC79593" w14:textId="77777777" w:rsidR="00F65E54" w:rsidRDefault="00F65E54" w:rsidP="00F65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52C1EE89" w14:textId="77777777" w:rsidR="00F65E54" w:rsidRPr="00F65E54" w:rsidRDefault="00F65E54" w:rsidP="006D1553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F65E5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PRAVO UČEŠĆA</w:t>
      </w:r>
    </w:p>
    <w:p w14:paraId="74E8D834" w14:textId="77777777" w:rsidR="00C909FB" w:rsidRPr="00C909FB" w:rsidRDefault="006D1553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Pravo  učešća na prodaji-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l</w:t>
      </w:r>
      <w:r w:rsidR="00C165A5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icitaciji</w:t>
      </w:r>
      <w:r w:rsidR="00E252B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imaju 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pravna i fizička lica koja </w:t>
      </w:r>
      <w:r w:rsidR="00437FE4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najmanje tri dana prije održavanja licitacije 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uplate kauciju u iznosu od 10%</w:t>
      </w:r>
      <w:r w:rsidR="0077633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početne cijene za koju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ponuđač licitira. Kaucija se uplaćuje n</w:t>
      </w:r>
      <w:r w:rsidR="0089256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a depozitni račun: O</w:t>
      </w:r>
      <w:r w:rsid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pćina Hadžići, Hadželi broj</w:t>
      </w:r>
      <w:r w:rsidR="00E479B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br.114 Hadžići, broj: </w:t>
      </w:r>
      <w:r w:rsidR="00F51DF7" w:rsidRPr="0000351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3386902296855355 </w:t>
      </w:r>
      <w:r w:rsidR="00C909FB" w:rsidRPr="0000351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otvoren kod Unicredit banke sa naznakom “za učešće u licitaciji”.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Učesnicima u postupku prodaje-licitacije čije ponude ne budu prihvaćene uplaćena kaucija od 10%</w:t>
      </w:r>
      <w:r w:rsidR="00485C7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bit će vraćena u roku od 15 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dana od okončanja javne prodaje</w:t>
      </w:r>
      <w:r w:rsidR="0077633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-licitacije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. </w:t>
      </w:r>
      <w:r w:rsidR="0089256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Zaposleni u O</w:t>
      </w:r>
      <w:r w:rsidR="00E479B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pćini Hadžići i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članovi nj</w:t>
      </w:r>
      <w:r w:rsidR="00C165A5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ihovih užih porodica</w:t>
      </w:r>
      <w:r w:rsidR="0077633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nemaju pravo učešća na prodaji-licitaciji.</w:t>
      </w:r>
    </w:p>
    <w:p w14:paraId="23BB4C50" w14:textId="77777777" w:rsidR="00E479B6" w:rsidRDefault="00E479B6" w:rsidP="00C9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636B51A2" w14:textId="77777777" w:rsidR="00C909FB" w:rsidRPr="00F65E54" w:rsidRDefault="00C909FB" w:rsidP="006D1553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F65E5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PREGLED </w:t>
      </w:r>
      <w:r w:rsidR="00776333" w:rsidRPr="00F65E5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POKRETNIH STVARI</w:t>
      </w:r>
    </w:p>
    <w:p w14:paraId="27279303" w14:textId="77777777" w:rsidR="00C909FB" w:rsidRPr="00C909FB" w:rsidRDefault="00776333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Pokretne stva</w:t>
      </w:r>
      <w:r w:rsidR="00E958E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 koje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su predmet </w:t>
      </w:r>
      <w:r w:rsidR="00E958E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javne 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ponude-licitacije mogu se pogl</w:t>
      </w:r>
      <w:r w:rsidR="00E958E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edati na lokaciji bivšeg vojnog objek</w:t>
      </w:r>
      <w:r w:rsidR="00E479B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t</w:t>
      </w:r>
      <w:r w:rsidR="00E958E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a</w:t>
      </w:r>
      <w:r w:rsidR="000B57A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E958E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„</w:t>
      </w:r>
      <w:r w:rsidR="00E479B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kasarna Žunovnica</w:t>
      </w:r>
      <w:r w:rsidR="00E958E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“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, </w:t>
      </w:r>
      <w:r w:rsidR="00142BC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svakim radnim danom, uz pret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hodnu najavu prodavcu na broj telef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ona 033 </w:t>
      </w:r>
      <w:r w:rsidR="00364A79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475 966 </w:t>
      </w:r>
      <w:r w:rsidR="00142BC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-</w:t>
      </w:r>
      <w:r w:rsidR="009905D4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Musić Almir (sekr</w:t>
      </w:r>
      <w:r w:rsidR="0007168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e</w:t>
      </w:r>
      <w:r w:rsidR="009905D4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tar komisije za provođenje javnog nadmetanja).</w:t>
      </w:r>
    </w:p>
    <w:p w14:paraId="343FA7CB" w14:textId="77777777" w:rsidR="001C7761" w:rsidRDefault="00C909FB" w:rsidP="00C90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C909F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0914D816" w14:textId="77777777" w:rsidR="00C909FB" w:rsidRPr="00F65E54" w:rsidRDefault="00E252BB" w:rsidP="006D1553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DOSTAVLJANJE PONUDA</w:t>
      </w:r>
    </w:p>
    <w:p w14:paraId="7FB28673" w14:textId="77777777" w:rsidR="00702EF6" w:rsidRDefault="00702EF6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Ponude se dostavljaju </w:t>
      </w:r>
      <w:r w:rsidRPr="00142BC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na obrascu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za cijenu ponude, u zatvorenoj</w:t>
      </w:r>
      <w:r w:rsidR="00142BC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(neprovidnoj)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koverti na kojoj treba na</w:t>
      </w:r>
      <w:r w:rsidR="00142BC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pisati ime i prezime (za fizička</w:t>
      </w:r>
      <w:r w:rsidR="000B57A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142BC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lica), naziv ponuđača (za pravna lica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), broj LOT-a za koji se dostavlja ponuda sa naznakom „</w:t>
      </w:r>
      <w:r w:rsidR="00142BC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NE OTVARAJ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– Ponuda za prodaju pokretnih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lastRenderedPageBreak/>
        <w:t>stvari putem licitacije LOT broj ...“.</w:t>
      </w:r>
      <w:r w:rsidR="00AC0BA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U slučaju da ponuđač dostavlja ponude za obadva LOT-a, ponuda za svaki LOT pakuje se u posebne koverte, koje se opet pakuju u zajedničku kovertu.</w:t>
      </w:r>
      <w:r w:rsidR="000B57A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Ponude se </w:t>
      </w:r>
      <w:r w:rsidR="0007168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dostavljaju lično na pisarnicu O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pćine Hadžići.</w:t>
      </w:r>
    </w:p>
    <w:p w14:paraId="7EDCEE66" w14:textId="77777777" w:rsidR="00D849C0" w:rsidRDefault="00D849C0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Jedan ponuđač može dostaviti ponudu za jedan ili obadva LOT-a, s tim da se za jedan LOT može dostaviti samo jedna ponuda. Javno nadmetanje će biti punovažno i u slučaju da po</w:t>
      </w:r>
      <w:r w:rsidR="0054307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nudu dostavi samo jedan ponuđač za</w:t>
      </w:r>
      <w:r w:rsidR="000B57A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54307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jedan LOT.</w:t>
      </w:r>
    </w:p>
    <w:p w14:paraId="7CB2AC5F" w14:textId="77777777" w:rsidR="00702EF6" w:rsidRDefault="00702EF6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6D8BB950" w14:textId="77777777" w:rsidR="00AC0BA1" w:rsidRPr="00223C97" w:rsidRDefault="00C909FB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223C9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Rok za dos</w:t>
      </w:r>
      <w:r w:rsidR="0097676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tavljanje ponuda je 14</w:t>
      </w:r>
      <w:r w:rsidR="000B57A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702EF6" w:rsidRPr="00223C9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dana </w:t>
      </w:r>
      <w:r w:rsidR="00AC0BA1" w:rsidRPr="00223C9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od objavljivanja u dnevnim novinama</w:t>
      </w:r>
      <w:r w:rsidR="00702EF6" w:rsidRPr="00223C9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„Oslobođenje“ </w:t>
      </w:r>
      <w:r w:rsidR="00E252B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 web stranici</w:t>
      </w:r>
      <w:r w:rsidR="00223C97" w:rsidRPr="00223C9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Općine Hadžići.  </w:t>
      </w:r>
      <w:r w:rsidR="00AC0BA1" w:rsidRPr="00223C9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Ponude dostavljene nakon navedenog roka, bez obzira na način slanja i dostave, neće se uzeti u razmatranje.</w:t>
      </w:r>
    </w:p>
    <w:p w14:paraId="24511532" w14:textId="77777777" w:rsidR="00AC0BA1" w:rsidRDefault="00AC0BA1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55A6DEA1" w14:textId="77777777" w:rsidR="00AC0BA1" w:rsidRDefault="00AC0BA1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Obrazac za cijenu ponude ponuđači mogu preuzeti lično na pisarnici Općine Hadžići, ul. Hadželi broj 114 ili na web stranici Općine Hadžići: </w:t>
      </w:r>
      <w:hyperlink r:id="rId8" w:history="1">
        <w:r w:rsidRPr="00223C9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bs-Latn-BA" w:eastAsia="bs-Latn-BA"/>
          </w:rPr>
          <w:t>www.hadzici.ba</w:t>
        </w:r>
      </w:hyperlink>
      <w:r w:rsidRPr="00223C9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.</w:t>
      </w:r>
    </w:p>
    <w:p w14:paraId="7DB79A8E" w14:textId="77777777" w:rsidR="00AC0BA1" w:rsidRDefault="00AC0BA1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07B13226" w14:textId="77777777" w:rsidR="00D849C0" w:rsidRPr="00D849C0" w:rsidRDefault="00D849C0" w:rsidP="00D849C0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  <w:r w:rsidRPr="00D849C0"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  <w:t>DAN I MJESTO ODRŽAVANJA JAVNE PRODAJE-LICITACIJE</w:t>
      </w:r>
    </w:p>
    <w:p w14:paraId="33DD9952" w14:textId="77777777" w:rsidR="00C909FB" w:rsidRPr="00D849C0" w:rsidRDefault="00C909FB" w:rsidP="00D8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D849C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Javno otvaranje ponuda uz </w:t>
      </w:r>
      <w:r w:rsidR="00E9740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mogućnost prisustva</w:t>
      </w:r>
      <w:r w:rsidRPr="00D849C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zainteresiranih ponuđača održ</w:t>
      </w:r>
      <w:r w:rsidR="00223C97" w:rsidRPr="00D849C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at će se dana 24.01.2022. godine u 14,00 h u s</w:t>
      </w:r>
      <w:r w:rsidR="00E479B6" w:rsidRPr="00D849C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ali za sjednice Općinskog vijeća, II sprat Općine Hadžići, ul. Hadželi broj 114</w:t>
      </w:r>
      <w:r w:rsidRPr="00D849C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. Otvaranju ponuda mogu prisustvovati ponuđači, fizičke osobe lično ili po punomoćniku, te osoba koja je ovlaštena da zastupa pravnu osobu ili punomoćnik za učešće u licitaciji.</w:t>
      </w:r>
    </w:p>
    <w:p w14:paraId="574FBD7F" w14:textId="77777777" w:rsidR="00C909FB" w:rsidRPr="00C909FB" w:rsidRDefault="00C909FB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          </w:t>
      </w:r>
    </w:p>
    <w:p w14:paraId="2925A1C1" w14:textId="77777777" w:rsidR="0089256E" w:rsidRPr="0089256E" w:rsidRDefault="00C909FB" w:rsidP="0089256E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F65E5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SADRŽAJ PONUDE</w:t>
      </w:r>
    </w:p>
    <w:p w14:paraId="23BB432E" w14:textId="77777777" w:rsidR="00C909FB" w:rsidRPr="0089256E" w:rsidRDefault="00C909FB" w:rsidP="0089256E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89256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Ponuda treba da sadrži sljedeće:</w:t>
      </w:r>
    </w:p>
    <w:p w14:paraId="620CFBEC" w14:textId="77777777" w:rsidR="00C909FB" w:rsidRDefault="00C909FB" w:rsidP="0089256E">
      <w:pPr>
        <w:numPr>
          <w:ilvl w:val="0"/>
          <w:numId w:val="2"/>
        </w:numPr>
        <w:tabs>
          <w:tab w:val="clear" w:pos="360"/>
          <w:tab w:val="left" w:pos="142"/>
          <w:tab w:val="num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Podaci o fizičkoj osobi (ime i prezime, ime jednog roditelja, adresa i broj telefona, </w:t>
      </w:r>
      <w:r w:rsidR="0089256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broj </w:t>
      </w:r>
      <w:r w:rsidR="00D849C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tekućeg računa, </w:t>
      </w: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kopija identifikacionog dokumenta-ovjerena)</w:t>
      </w:r>
      <w:r w:rsidR="00437FE4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.</w:t>
      </w:r>
    </w:p>
    <w:p w14:paraId="27298020" w14:textId="77777777" w:rsidR="00C909FB" w:rsidRPr="0089256E" w:rsidRDefault="00C909FB" w:rsidP="0089256E">
      <w:pPr>
        <w:numPr>
          <w:ilvl w:val="0"/>
          <w:numId w:val="2"/>
        </w:numPr>
        <w:tabs>
          <w:tab w:val="clear" w:pos="360"/>
          <w:tab w:val="left" w:pos="142"/>
          <w:tab w:val="num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89256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Podaci o pravnoj osobi (</w:t>
      </w:r>
      <w:r w:rsidR="00437FE4" w:rsidRPr="0089256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ovjerena </w:t>
      </w:r>
      <w:r w:rsidRPr="0089256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kopija aktuelnog izvoda iz sudskog registra </w:t>
      </w:r>
      <w:r w:rsidR="00437FE4" w:rsidRPr="0089256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ne starija od tri mjeseca </w:t>
      </w:r>
      <w:r w:rsidRPr="0089256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ili rješenje o registraciji firme, ovjerena pečatom pravne osobe, ime i prezime osobe ovlaštene za zastupanje, adresa i broj telefona</w:t>
      </w:r>
      <w:r w:rsidR="00D849C0" w:rsidRPr="0089256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broj poslovnog računa</w:t>
      </w:r>
      <w:r w:rsidRPr="0089256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)</w:t>
      </w:r>
      <w:r w:rsidR="00D849C0" w:rsidRPr="0089256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.</w:t>
      </w:r>
    </w:p>
    <w:p w14:paraId="7E251AF8" w14:textId="77777777" w:rsidR="0089256E" w:rsidRPr="00C909FB" w:rsidRDefault="00E97408" w:rsidP="0089256E">
      <w:pPr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Napomena: Ukoliko </w:t>
      </w:r>
      <w:r w:rsidR="00D849C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ponuđač (pravno lice) ponudu dostavlja za obadva LOT-a dovoljna je jedna ovjerena kopija izvoda iz sudskog registra</w:t>
      </w:r>
      <w:r w:rsidR="0054307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u jednoj ponudi, dok je za fizičko lice dovoljna jedna ovjerena kopija identifikacionog dokumenta</w:t>
      </w:r>
      <w:r w:rsidR="000B57A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koju dostavlja u jednoj ponudi</w:t>
      </w:r>
      <w:r w:rsidR="0054307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.</w:t>
      </w:r>
    </w:p>
    <w:p w14:paraId="7088AA01" w14:textId="77777777" w:rsidR="00C909FB" w:rsidRPr="00C909FB" w:rsidRDefault="00543077" w:rsidP="0089256E">
      <w:pPr>
        <w:numPr>
          <w:ilvl w:val="0"/>
          <w:numId w:val="2"/>
        </w:numPr>
        <w:tabs>
          <w:tab w:val="left" w:pos="142"/>
          <w:tab w:val="left" w:pos="284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Popunjen obrazac za cijenu ponude 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iskazan isključivo u konvertibilnim markama (KM).</w:t>
      </w:r>
    </w:p>
    <w:p w14:paraId="45EEE9C4" w14:textId="77777777" w:rsidR="00C909FB" w:rsidRPr="00C909FB" w:rsidRDefault="00437FE4" w:rsidP="0089256E">
      <w:pPr>
        <w:numPr>
          <w:ilvl w:val="0"/>
          <w:numId w:val="2"/>
        </w:numPr>
        <w:tabs>
          <w:tab w:val="clear" w:pos="360"/>
          <w:tab w:val="left" w:pos="142"/>
          <w:tab w:val="num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Dokaz o uplati kaucije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u iznosu od 1</w:t>
      </w:r>
      <w:r w:rsidR="00F65E54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0% od poče</w:t>
      </w:r>
      <w:r w:rsidR="0007168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tne vrijednosti pokretne stvari (ovjereni peti primjerak uplatnice).</w:t>
      </w:r>
    </w:p>
    <w:p w14:paraId="798AD25A" w14:textId="77777777" w:rsidR="00C909FB" w:rsidRDefault="00C909FB" w:rsidP="0089256E">
      <w:pPr>
        <w:numPr>
          <w:ilvl w:val="0"/>
          <w:numId w:val="2"/>
        </w:numPr>
        <w:tabs>
          <w:tab w:val="clear" w:pos="360"/>
          <w:tab w:val="left" w:pos="142"/>
          <w:tab w:val="num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Ponuda mora biti potpisana od strane podnosioca ponude, a ukoliko je ponuđač </w:t>
      </w:r>
      <w:r w:rsidR="00F65E54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</w:t>
      </w: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ravna osoba, ista mora biti potpisana i ovjerena pečatom pravne osobe.</w:t>
      </w:r>
    </w:p>
    <w:p w14:paraId="5DB4B1D7" w14:textId="77777777" w:rsidR="00437FE4" w:rsidRDefault="00437FE4" w:rsidP="0089256E">
      <w:pPr>
        <w:numPr>
          <w:ilvl w:val="0"/>
          <w:numId w:val="2"/>
        </w:numPr>
        <w:tabs>
          <w:tab w:val="clear" w:pos="360"/>
          <w:tab w:val="left" w:pos="142"/>
          <w:tab w:val="num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Potvrdu banke o otvorenom tekućem računu sa naznakom transakcijskog računa banke, te pozivom na broj klijenta na koji će se izvršiti povrat kaucije fizičkom ili pravno</w:t>
      </w:r>
      <w:r w:rsidR="00C165A5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m licu, ukoliko ne bude izabran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kao najpovoljniji ponuđač.</w:t>
      </w:r>
    </w:p>
    <w:p w14:paraId="78177BB7" w14:textId="77777777" w:rsidR="00437FE4" w:rsidRPr="00C909FB" w:rsidRDefault="00437FE4" w:rsidP="0089256E">
      <w:pPr>
        <w:numPr>
          <w:ilvl w:val="0"/>
          <w:numId w:val="2"/>
        </w:numPr>
        <w:tabs>
          <w:tab w:val="clear" w:pos="360"/>
          <w:tab w:val="left" w:pos="142"/>
          <w:tab w:val="num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Ako se na licitaciju prijavljuju dva ili više fizičkih ili pravnih lica – ugovor o zajedničkom zastupanju.</w:t>
      </w:r>
    </w:p>
    <w:p w14:paraId="37F209ED" w14:textId="77777777" w:rsidR="00C909FB" w:rsidRPr="00C909FB" w:rsidRDefault="00543077" w:rsidP="0089256E">
      <w:pPr>
        <w:numPr>
          <w:ilvl w:val="0"/>
          <w:numId w:val="2"/>
        </w:numPr>
        <w:tabs>
          <w:tab w:val="clear" w:pos="360"/>
          <w:tab w:val="left" w:pos="142"/>
          <w:tab w:val="left" w:pos="284"/>
          <w:tab w:val="num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rihvatljivom ponudom smatra se svaka ponu</w:t>
      </w:r>
      <w:r w:rsidR="00F65E54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da koja sadrži podatke iz ove tačke 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i čiji je iznos ponude jednak ili veći od </w:t>
      </w:r>
      <w:r w:rsidR="00F65E54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početne cijene pokretne stvari.</w:t>
      </w:r>
    </w:p>
    <w:p w14:paraId="5B73990B" w14:textId="77777777" w:rsidR="00C909FB" w:rsidRPr="00C909FB" w:rsidRDefault="00C909FB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 </w:t>
      </w:r>
    </w:p>
    <w:p w14:paraId="7CC333ED" w14:textId="77777777" w:rsidR="00C909FB" w:rsidRPr="00FC6798" w:rsidRDefault="00C909FB" w:rsidP="006D1553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FC6798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POSTUPAK PRODAJE-LICITACIJE</w:t>
      </w:r>
    </w:p>
    <w:p w14:paraId="67AC11BE" w14:textId="77777777" w:rsidR="00C909FB" w:rsidRPr="00C909FB" w:rsidRDefault="00C909FB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Komisija za provođenje p</w:t>
      </w:r>
      <w:r w:rsidR="00FC679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ostupka prodaje </w:t>
      </w: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postupkom licitacije izvršit će evidentir</w:t>
      </w:r>
      <w:r w:rsidR="00E9740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anje svih pristiglih ponuda što</w:t>
      </w: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podrazumjeva provjeru identiteta podnosioca ponude, zakonskog zastupnika ili punomoćnika pravnih lica, te ispunjavanju ostalih uslova za učešće u postupku licitacije. Prije otvaranja zatvorenih pismenih ponuda, prisutnim licima saopćavaju se pravila postupka licitacije.</w:t>
      </w:r>
    </w:p>
    <w:p w14:paraId="4F318F99" w14:textId="77777777" w:rsidR="00C909FB" w:rsidRPr="00C909FB" w:rsidRDefault="00C909FB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Komisija otvara prispjele ponude čiji se sadržaj unosi u listu ponuđa</w:t>
      </w:r>
      <w:r w:rsidR="00E479B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ča koja sadrži: naziv ponuđača,</w:t>
      </w:r>
      <w:r w:rsidR="000B57A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ponuđeni iznos i prihvatljivost ponude. Ponude koje ne ispunjavaju uslove </w:t>
      </w: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lastRenderedPageBreak/>
        <w:t>prihvatljivosti neće se razmatrati u daljem postupku licitacije. Komisija nakon razmatranja liste ponuđača, utvrđuje najp</w:t>
      </w:r>
      <w:r w:rsidR="00FC679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ovoljnije ponude za svaki LOT</w:t>
      </w: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o čemu usmeno obavještava prisutne ponuđače.</w:t>
      </w:r>
    </w:p>
    <w:p w14:paraId="3B5EB7CD" w14:textId="77777777" w:rsidR="00C909FB" w:rsidRDefault="009905D4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Komisija proglašava učesnika licitacije koji je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dos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tavio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najpovo</w:t>
      </w:r>
      <w:r w:rsidR="00FC679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ljniju ponudu za pojedini LOT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. Ako se na poziv za pro</w:t>
      </w:r>
      <w:r w:rsidR="00FC679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daju-licitaciju određenog LOT-a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odazove samo jedan ponuđač sa prihvatljivom ponudom, Komisija ga pr</w:t>
      </w:r>
      <w:r w:rsidR="00364A79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oglašava pobjednikom licitacije pod uslovom da </w:t>
      </w:r>
      <w:r w:rsidR="0089256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cijena ponude ne bude niža od početne</w:t>
      </w:r>
      <w:r w:rsidR="00364A79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. 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Ako se prijave dva ili više ponuđača sa prihvatljivom ponudom i istom cijenom, koja je ujedno i najveća cijena ponude, Komisija će na javnom otvaranju ponuda provesti dodatnu usmenu prodaju-licitaciju i odabrati povoljnijeg ponuđača.</w:t>
      </w:r>
    </w:p>
    <w:p w14:paraId="3BBDF76F" w14:textId="77777777" w:rsidR="00FC6798" w:rsidRPr="00C909FB" w:rsidRDefault="00FC6798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01CA2D80" w14:textId="77777777" w:rsidR="00C909FB" w:rsidRPr="00FC6798" w:rsidRDefault="00C909FB" w:rsidP="006D1553">
      <w:pPr>
        <w:pStyle w:val="ListParagraph"/>
        <w:numPr>
          <w:ilvl w:val="0"/>
          <w:numId w:val="7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FC6798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OBAVEZE KUPCA</w:t>
      </w:r>
    </w:p>
    <w:p w14:paraId="4440489D" w14:textId="77777777" w:rsidR="00071687" w:rsidRPr="00976763" w:rsidRDefault="00C909FB" w:rsidP="0007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Ponuđač, odnosno kupac, čija ponuda bude prihvaćena, dužan je zaključiti Ugovor o kupoprodaji </w:t>
      </w:r>
      <w:r w:rsidR="0007168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te za kupljenu pokretnu stvar </w:t>
      </w:r>
      <w:r w:rsidR="00071687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uplatiti preostali iznos kupoprodajne cijene</w:t>
      </w:r>
      <w:r w:rsidR="0007168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465E2D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na transakcijski </w:t>
      </w:r>
      <w:r w:rsidR="0089256E" w:rsidRPr="0000351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račun O</w:t>
      </w:r>
      <w:r w:rsidR="00071687" w:rsidRPr="0000351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</w:t>
      </w:r>
      <w:r w:rsidR="00F51DF7" w:rsidRPr="0000351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ćine Ha</w:t>
      </w:r>
      <w:r w:rsidR="00465E2D" w:rsidRPr="0000351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džići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.</w:t>
      </w:r>
      <w:r w:rsidR="00003518"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  <w:t xml:space="preserve"> </w:t>
      </w:r>
      <w:r w:rsidR="00071687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Sve </w:t>
      </w:r>
      <w:r w:rsidR="0007168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eventalne </w:t>
      </w:r>
      <w:r w:rsidR="00071687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poreze i troškove u ve</w:t>
      </w:r>
      <w:r w:rsidR="000B57A1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zi sa prenosom vlasništva </w:t>
      </w:r>
      <w:r w:rsidR="00071687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kao i</w:t>
      </w:r>
      <w:r w:rsidR="00071687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ostale troškove snosi kupac.</w:t>
      </w:r>
    </w:p>
    <w:p w14:paraId="712E82F4" w14:textId="77777777" w:rsidR="00071687" w:rsidRDefault="00071687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2062CC45" w14:textId="77777777" w:rsidR="00C909FB" w:rsidRPr="00FC6798" w:rsidRDefault="00C909FB" w:rsidP="006D1553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FC6798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DODATNE INFORMACIJE</w:t>
      </w:r>
    </w:p>
    <w:p w14:paraId="09432FD6" w14:textId="77777777" w:rsidR="00C909FB" w:rsidRDefault="00C909FB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Tekst ove licitacije će </w:t>
      </w:r>
      <w:r w:rsidR="00E479B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biti objavljen na web </w:t>
      </w:r>
      <w:r w:rsidR="0089256E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stranici O</w:t>
      </w: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pćine </w:t>
      </w:r>
      <w:r w:rsidR="00E479B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Hadžići</w:t>
      </w: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i u dnevnom listu “</w:t>
      </w:r>
      <w:r w:rsidR="0097676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Oslobođenje” i ostaje otvoren 14</w:t>
      </w: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dana od dan</w:t>
      </w:r>
      <w:r w:rsidR="00FC679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a objavljivanja. Prodaja pokretnih stvari </w:t>
      </w: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vrši se po principu “viđeno-kupljeno” i bez mogućnosti naknadnih pregovora, žalbi i reklam</w:t>
      </w:r>
      <w:r w:rsidR="00364A79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acija, koje se neće razmatrati. </w:t>
      </w: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Općina </w:t>
      </w:r>
      <w:r w:rsidR="00FC679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Hadžići </w:t>
      </w: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zadržava pravo da prihvati ili odbije ponude, obustavi ili p</w:t>
      </w:r>
      <w:r w:rsidR="00FC679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oništi prodaju pokretnih stvari </w:t>
      </w:r>
      <w:r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po ovom javnom oglasu u bilo kojoj fazi javne licitacije, sve do momenta uplate kupoprodajne cijene.</w:t>
      </w:r>
    </w:p>
    <w:p w14:paraId="718EE421" w14:textId="77777777" w:rsidR="00FF4118" w:rsidRDefault="00FF4118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11D2B975" w14:textId="77777777" w:rsidR="00FF4118" w:rsidRDefault="00FF4118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5C216D88" w14:textId="77777777" w:rsidR="00FF4118" w:rsidRPr="00C909FB" w:rsidRDefault="00FF4118" w:rsidP="00C9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0973E4CF" w14:textId="77777777" w:rsidR="00C909FB" w:rsidRPr="00C909FB" w:rsidRDefault="00FF4118" w:rsidP="00FF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Broj:</w:t>
      </w:r>
      <w:r w:rsidR="00465E2D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r w:rsidR="0000351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08-</w:t>
      </w:r>
      <w:r w:rsidR="002F162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11-4-72/22</w:t>
      </w:r>
      <w:r w:rsidR="00465E2D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                          </w:t>
      </w:r>
      <w:r w:rsidR="0000351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                     </w:t>
      </w:r>
      <w:r w:rsidR="00FC3AF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             </w:t>
      </w:r>
      <w:r w:rsidR="002F162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        </w:t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OPĆINSKI NAČELNIK</w:t>
      </w:r>
    </w:p>
    <w:p w14:paraId="3E1D89FA" w14:textId="77777777" w:rsidR="00FF4118" w:rsidRDefault="00FF4118" w:rsidP="00FF411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Hadžići, </w:t>
      </w:r>
      <w:r w:rsidR="00003518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06.01.2022. godine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ab/>
      </w:r>
      <w:r w:rsidR="00C909FB" w:rsidRPr="00C909F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                                            </w:t>
      </w:r>
    </w:p>
    <w:p w14:paraId="0E431F2E" w14:textId="77777777" w:rsidR="00C909FB" w:rsidRPr="00C909FB" w:rsidRDefault="00FF4118" w:rsidP="00C90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 Hamdo Ejubović, dipl.ing.maš.</w:t>
      </w:r>
    </w:p>
    <w:sectPr w:rsidR="00C909FB" w:rsidRPr="00C909FB" w:rsidSect="001C7761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809"/>
    <w:multiLevelType w:val="hybridMultilevel"/>
    <w:tmpl w:val="9A1480E6"/>
    <w:lvl w:ilvl="0" w:tplc="141A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185F"/>
    <w:multiLevelType w:val="hybridMultilevel"/>
    <w:tmpl w:val="0970704A"/>
    <w:lvl w:ilvl="0" w:tplc="2B56C5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3B0B"/>
    <w:multiLevelType w:val="hybridMultilevel"/>
    <w:tmpl w:val="BF68ACC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0443C"/>
    <w:multiLevelType w:val="multilevel"/>
    <w:tmpl w:val="AE7C3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A5819"/>
    <w:multiLevelType w:val="hybridMultilevel"/>
    <w:tmpl w:val="7CCE7B22"/>
    <w:lvl w:ilvl="0" w:tplc="4C0E476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F74DF"/>
    <w:multiLevelType w:val="hybridMultilevel"/>
    <w:tmpl w:val="55227926"/>
    <w:lvl w:ilvl="0" w:tplc="26FAB5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C103B"/>
    <w:multiLevelType w:val="hybridMultilevel"/>
    <w:tmpl w:val="20DCDBC0"/>
    <w:lvl w:ilvl="0" w:tplc="F32A50D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CE1"/>
    <w:multiLevelType w:val="hybridMultilevel"/>
    <w:tmpl w:val="0970704A"/>
    <w:lvl w:ilvl="0" w:tplc="2B56C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65C72"/>
    <w:multiLevelType w:val="hybridMultilevel"/>
    <w:tmpl w:val="40E630FA"/>
    <w:lvl w:ilvl="0" w:tplc="02361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1AE9"/>
    <w:multiLevelType w:val="hybridMultilevel"/>
    <w:tmpl w:val="DA8E0C6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205"/>
    <w:rsid w:val="00003518"/>
    <w:rsid w:val="000171D6"/>
    <w:rsid w:val="00071687"/>
    <w:rsid w:val="00080156"/>
    <w:rsid w:val="000933A9"/>
    <w:rsid w:val="000B57A1"/>
    <w:rsid w:val="000C19A8"/>
    <w:rsid w:val="00142BC1"/>
    <w:rsid w:val="001806FB"/>
    <w:rsid w:val="00195088"/>
    <w:rsid w:val="001C7761"/>
    <w:rsid w:val="001D4065"/>
    <w:rsid w:val="00223C97"/>
    <w:rsid w:val="0026636C"/>
    <w:rsid w:val="00294EC8"/>
    <w:rsid w:val="002F1623"/>
    <w:rsid w:val="00322F02"/>
    <w:rsid w:val="00354001"/>
    <w:rsid w:val="00364A79"/>
    <w:rsid w:val="003E1752"/>
    <w:rsid w:val="004308F0"/>
    <w:rsid w:val="00437FE4"/>
    <w:rsid w:val="00465E2D"/>
    <w:rsid w:val="00473126"/>
    <w:rsid w:val="00485C78"/>
    <w:rsid w:val="004A4694"/>
    <w:rsid w:val="004C11D6"/>
    <w:rsid w:val="004D4894"/>
    <w:rsid w:val="004F0A85"/>
    <w:rsid w:val="00543077"/>
    <w:rsid w:val="0055508E"/>
    <w:rsid w:val="00590C78"/>
    <w:rsid w:val="005F51E8"/>
    <w:rsid w:val="00696484"/>
    <w:rsid w:val="006B2B0E"/>
    <w:rsid w:val="006D1553"/>
    <w:rsid w:val="00702EF6"/>
    <w:rsid w:val="00716D5D"/>
    <w:rsid w:val="00741FEF"/>
    <w:rsid w:val="00776333"/>
    <w:rsid w:val="0078791D"/>
    <w:rsid w:val="007C4009"/>
    <w:rsid w:val="007C7F0D"/>
    <w:rsid w:val="00832CC5"/>
    <w:rsid w:val="00836DE9"/>
    <w:rsid w:val="0089256E"/>
    <w:rsid w:val="008C43B9"/>
    <w:rsid w:val="008F4C5B"/>
    <w:rsid w:val="008F5205"/>
    <w:rsid w:val="0097185F"/>
    <w:rsid w:val="00976763"/>
    <w:rsid w:val="009905D4"/>
    <w:rsid w:val="009A7B90"/>
    <w:rsid w:val="009F09EC"/>
    <w:rsid w:val="00AC0BA1"/>
    <w:rsid w:val="00B07770"/>
    <w:rsid w:val="00B21521"/>
    <w:rsid w:val="00BA2409"/>
    <w:rsid w:val="00C165A5"/>
    <w:rsid w:val="00C41CAC"/>
    <w:rsid w:val="00C909FB"/>
    <w:rsid w:val="00D849C0"/>
    <w:rsid w:val="00E24DD3"/>
    <w:rsid w:val="00E252BB"/>
    <w:rsid w:val="00E479B6"/>
    <w:rsid w:val="00E6080E"/>
    <w:rsid w:val="00E958EA"/>
    <w:rsid w:val="00E97408"/>
    <w:rsid w:val="00EB6B3F"/>
    <w:rsid w:val="00F338C5"/>
    <w:rsid w:val="00F51DF7"/>
    <w:rsid w:val="00F65E54"/>
    <w:rsid w:val="00F67337"/>
    <w:rsid w:val="00F85792"/>
    <w:rsid w:val="00FC3AF3"/>
    <w:rsid w:val="00FC6798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F69828"/>
  <w15:docId w15:val="{35B5D4BD-6981-4E11-AC24-71B6C349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694"/>
  </w:style>
  <w:style w:type="paragraph" w:styleId="Heading2">
    <w:name w:val="heading 2"/>
    <w:basedOn w:val="Normal"/>
    <w:link w:val="Heading2Char"/>
    <w:uiPriority w:val="9"/>
    <w:qFormat/>
    <w:rsid w:val="00E60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2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2409"/>
    <w:pPr>
      <w:ind w:left="720"/>
      <w:contextualSpacing/>
    </w:pPr>
  </w:style>
  <w:style w:type="paragraph" w:customStyle="1" w:styleId="Normal1">
    <w:name w:val="Normal1"/>
    <w:basedOn w:val="Normal"/>
    <w:rsid w:val="00E6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E6080E"/>
    <w:rPr>
      <w:rFonts w:ascii="Times New Roman" w:eastAsia="Times New Roman" w:hAnsi="Times New Roman" w:cs="Times New Roman"/>
      <w:b/>
      <w:bCs/>
      <w:sz w:val="36"/>
      <w:szCs w:val="36"/>
      <w:lang w:val="bs-Latn-BA" w:eastAsia="bs-Latn-BA"/>
    </w:rPr>
  </w:style>
  <w:style w:type="character" w:customStyle="1" w:styleId="podnaslovpropisa">
    <w:name w:val="podnaslovpropisa"/>
    <w:basedOn w:val="DefaultParagraphFont"/>
    <w:rsid w:val="00E6080E"/>
  </w:style>
  <w:style w:type="paragraph" w:styleId="NormalWeb">
    <w:name w:val="Normal (Web)"/>
    <w:basedOn w:val="Normal"/>
    <w:uiPriority w:val="99"/>
    <w:unhideWhenUsed/>
    <w:rsid w:val="00C9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C909FB"/>
    <w:rPr>
      <w:b/>
      <w:bCs/>
    </w:rPr>
  </w:style>
  <w:style w:type="paragraph" w:styleId="BodyText3">
    <w:name w:val="Body Text 3"/>
    <w:basedOn w:val="Normal"/>
    <w:link w:val="BodyText3Char"/>
    <w:rsid w:val="007C400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sl-SI" w:eastAsia="en-US"/>
    </w:rPr>
  </w:style>
  <w:style w:type="character" w:customStyle="1" w:styleId="BodyText3Char">
    <w:name w:val="Body Text 3 Char"/>
    <w:basedOn w:val="DefaultParagraphFont"/>
    <w:link w:val="BodyText3"/>
    <w:rsid w:val="007C4009"/>
    <w:rPr>
      <w:rFonts w:ascii="Times New Roman" w:eastAsia="Times New Roman" w:hAnsi="Times New Roman" w:cs="Times New Roman"/>
      <w:b/>
      <w:bCs/>
      <w:sz w:val="24"/>
      <w:szCs w:val="24"/>
      <w:lang w:val="sl-SI" w:eastAsia="en-US"/>
    </w:rPr>
  </w:style>
  <w:style w:type="character" w:styleId="Hyperlink">
    <w:name w:val="Hyperlink"/>
    <w:basedOn w:val="DefaultParagraphFont"/>
    <w:uiPriority w:val="99"/>
    <w:unhideWhenUsed/>
    <w:rsid w:val="00AC0BA1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6D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dzici.b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E393-FFAD-4FC1-B2DA-2E065325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Adnan</cp:lastModifiedBy>
  <cp:revision>18</cp:revision>
  <cp:lastPrinted>2022-01-05T08:53:00Z</cp:lastPrinted>
  <dcterms:created xsi:type="dcterms:W3CDTF">2022-01-04T13:30:00Z</dcterms:created>
  <dcterms:modified xsi:type="dcterms:W3CDTF">2022-01-07T13:38:00Z</dcterms:modified>
</cp:coreProperties>
</file>