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11" w:rsidRPr="00BF5E9A" w:rsidRDefault="00434A11" w:rsidP="00434A11">
      <w:pPr>
        <w:rPr>
          <w:i/>
          <w:iCs/>
        </w:rPr>
      </w:pPr>
    </w:p>
    <w:p w:rsidR="00434A11" w:rsidRPr="00E565D7" w:rsidRDefault="00434A11" w:rsidP="00434A11">
      <w:pPr>
        <w:pStyle w:val="BodyText"/>
        <w:jc w:val="center"/>
        <w:rPr>
          <w:i/>
        </w:rPr>
      </w:pPr>
      <w:r>
        <w:rPr>
          <w:iCs/>
          <w:noProof/>
          <w:lang w:val="bs-Latn-BA" w:eastAsia="bs-Latn-BA"/>
        </w:rPr>
        <w:drawing>
          <wp:anchor distT="0" distB="0" distL="114300" distR="114300" simplePos="0" relativeHeight="251661312" behindDoc="1" locked="0" layoutInCell="1" allowOverlap="1">
            <wp:simplePos x="0" y="0"/>
            <wp:positionH relativeFrom="column">
              <wp:posOffset>4291965</wp:posOffset>
            </wp:positionH>
            <wp:positionV relativeFrom="paragraph">
              <wp:posOffset>143510</wp:posOffset>
            </wp:positionV>
            <wp:extent cx="1516380" cy="805180"/>
            <wp:effectExtent l="19050" t="0" r="762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16380" cy="805180"/>
                    </a:xfrm>
                    <a:prstGeom prst="rect">
                      <a:avLst/>
                    </a:prstGeom>
                    <a:noFill/>
                    <a:ln w="9525">
                      <a:noFill/>
                      <a:miter lim="800000"/>
                      <a:headEnd/>
                      <a:tailEnd/>
                    </a:ln>
                  </pic:spPr>
                </pic:pic>
              </a:graphicData>
            </a:graphic>
          </wp:anchor>
        </w:drawing>
      </w:r>
      <w:r w:rsidRPr="00E565D7">
        <w:t>Bosna i Hercegovina</w:t>
      </w:r>
    </w:p>
    <w:p w:rsidR="00434A11" w:rsidRPr="00E565D7" w:rsidRDefault="00434A11" w:rsidP="00434A11">
      <w:pPr>
        <w:pStyle w:val="BodyText"/>
        <w:jc w:val="center"/>
        <w:rPr>
          <w:i/>
        </w:rPr>
      </w:pPr>
      <w:r w:rsidRPr="00E565D7">
        <w:t>Federacija Bosne i Hercegovine</w:t>
      </w:r>
    </w:p>
    <w:p w:rsidR="00434A11" w:rsidRPr="00E565D7" w:rsidRDefault="00434A11" w:rsidP="00434A11">
      <w:pPr>
        <w:pStyle w:val="BodyText"/>
        <w:jc w:val="center"/>
        <w:rPr>
          <w:i/>
        </w:rPr>
      </w:pPr>
      <w:r w:rsidRPr="00E565D7">
        <w:t>KANTON SARAJEVO</w:t>
      </w:r>
    </w:p>
    <w:p w:rsidR="00434A11" w:rsidRDefault="00434A11" w:rsidP="00434A11">
      <w:pPr>
        <w:pStyle w:val="BodyText"/>
        <w:pBdr>
          <w:bottom w:val="double" w:sz="6" w:space="1" w:color="auto"/>
        </w:pBdr>
        <w:jc w:val="center"/>
        <w:rPr>
          <w:i/>
        </w:rPr>
      </w:pPr>
      <w:r w:rsidRPr="00E565D7">
        <w:t>OPĆINA HADŽIĆI</w:t>
      </w:r>
    </w:p>
    <w:p w:rsidR="00434A11" w:rsidRPr="00E565D7" w:rsidRDefault="00434A11" w:rsidP="00434A11">
      <w:pPr>
        <w:pStyle w:val="BodyText"/>
        <w:pBdr>
          <w:bottom w:val="double" w:sz="6" w:space="1" w:color="auto"/>
        </w:pBdr>
        <w:jc w:val="center"/>
        <w:rPr>
          <w:i/>
        </w:rPr>
      </w:pPr>
      <w:r>
        <w:t>Općinsko vijeće</w:t>
      </w:r>
    </w:p>
    <w:p w:rsidR="00434A11" w:rsidRDefault="00434A11" w:rsidP="00434A11">
      <w:pPr>
        <w:pStyle w:val="BodyText"/>
        <w:jc w:val="center"/>
      </w:pPr>
    </w:p>
    <w:p w:rsidR="00434A11" w:rsidRPr="00D830C9" w:rsidRDefault="00434A11" w:rsidP="00434A11">
      <w:pPr>
        <w:pStyle w:val="BodyText"/>
        <w:jc w:val="right"/>
        <w:rPr>
          <w:i/>
        </w:rPr>
      </w:pPr>
      <w:r>
        <w:t xml:space="preserve">                                                                                          </w:t>
      </w:r>
    </w:p>
    <w:p w:rsidR="00434A11" w:rsidRDefault="00434A11" w:rsidP="00434A11">
      <w:pPr>
        <w:pStyle w:val="BodyText"/>
        <w:jc w:val="right"/>
      </w:pPr>
    </w:p>
    <w:p w:rsidR="00434A11" w:rsidRPr="008249BA" w:rsidRDefault="00434A11" w:rsidP="00434A11">
      <w:pPr>
        <w:pStyle w:val="BodyText"/>
        <w:jc w:val="right"/>
        <w:rPr>
          <w:i/>
        </w:rPr>
      </w:pPr>
    </w:p>
    <w:p w:rsidR="00434A11" w:rsidRDefault="00434A11" w:rsidP="00434A11">
      <w:pPr>
        <w:pStyle w:val="BodyText"/>
        <w:jc w:val="right"/>
      </w:pPr>
      <w:r>
        <w:t>- N a c r t -</w:t>
      </w:r>
    </w:p>
    <w:p w:rsidR="00434A11" w:rsidRPr="00D03A8F" w:rsidRDefault="00434A11" w:rsidP="00434A11">
      <w:pPr>
        <w:autoSpaceDE w:val="0"/>
        <w:autoSpaceDN w:val="0"/>
        <w:adjustRightInd w:val="0"/>
        <w:jc w:val="both"/>
        <w:rPr>
          <w:b/>
          <w:bCs/>
        </w:rPr>
      </w:pPr>
    </w:p>
    <w:p w:rsidR="00434A11" w:rsidRDefault="00434A11" w:rsidP="00434A11">
      <w:pPr>
        <w:jc w:val="both"/>
      </w:pPr>
      <w:r>
        <w:t xml:space="preserve">  </w:t>
      </w:r>
    </w:p>
    <w:p w:rsidR="00434A11" w:rsidRPr="002F194D" w:rsidRDefault="00434A11" w:rsidP="00434A11">
      <w:pPr>
        <w:pStyle w:val="NoSpacing"/>
        <w:jc w:val="center"/>
        <w:rPr>
          <w:b/>
          <w:szCs w:val="24"/>
        </w:rPr>
      </w:pPr>
    </w:p>
    <w:p w:rsidR="00434A11" w:rsidRPr="002F194D" w:rsidRDefault="00434A11" w:rsidP="00434A11">
      <w:pPr>
        <w:pStyle w:val="NoSpacing"/>
        <w:jc w:val="center"/>
        <w:rPr>
          <w:b/>
          <w:szCs w:val="24"/>
        </w:rPr>
      </w:pPr>
    </w:p>
    <w:p w:rsidR="00434A11" w:rsidRPr="002F194D" w:rsidRDefault="00434A11" w:rsidP="00434A11">
      <w:pPr>
        <w:pStyle w:val="NoSpacing"/>
        <w:jc w:val="center"/>
        <w:rPr>
          <w:b/>
          <w:szCs w:val="24"/>
        </w:rPr>
      </w:pPr>
    </w:p>
    <w:p w:rsidR="00434A11" w:rsidRPr="002F194D" w:rsidRDefault="00434A11" w:rsidP="00434A11">
      <w:pPr>
        <w:pStyle w:val="NoSpacing"/>
        <w:jc w:val="center"/>
        <w:rPr>
          <w:b/>
          <w:szCs w:val="24"/>
        </w:rPr>
      </w:pPr>
    </w:p>
    <w:p w:rsidR="00434A11" w:rsidRDefault="00434A11" w:rsidP="00434A11">
      <w:pPr>
        <w:pStyle w:val="NoSpacing"/>
        <w:jc w:val="center"/>
        <w:rPr>
          <w:b/>
          <w:szCs w:val="24"/>
        </w:rPr>
      </w:pPr>
    </w:p>
    <w:p w:rsidR="00434A11" w:rsidRDefault="00434A11" w:rsidP="00434A11">
      <w:pPr>
        <w:pStyle w:val="NoSpacing"/>
        <w:jc w:val="center"/>
        <w:rPr>
          <w:b/>
          <w:szCs w:val="24"/>
        </w:rPr>
      </w:pPr>
    </w:p>
    <w:p w:rsidR="00434A11" w:rsidRDefault="00434A11" w:rsidP="00434A11">
      <w:pPr>
        <w:pStyle w:val="NoSpacing"/>
        <w:jc w:val="center"/>
        <w:rPr>
          <w:b/>
          <w:szCs w:val="24"/>
        </w:rPr>
      </w:pPr>
    </w:p>
    <w:p w:rsidR="00434A11" w:rsidRPr="002F194D" w:rsidRDefault="00434A11" w:rsidP="00434A11">
      <w:pPr>
        <w:pStyle w:val="NoSpacing"/>
        <w:jc w:val="center"/>
        <w:rPr>
          <w:b/>
          <w:szCs w:val="24"/>
        </w:rPr>
      </w:pPr>
    </w:p>
    <w:p w:rsidR="00434A11" w:rsidRDefault="00434A11" w:rsidP="00434A11">
      <w:pPr>
        <w:pStyle w:val="NoSpacing"/>
        <w:jc w:val="center"/>
        <w:rPr>
          <w:b/>
          <w:szCs w:val="24"/>
        </w:rPr>
      </w:pPr>
    </w:p>
    <w:p w:rsidR="00434A11" w:rsidRDefault="00434A11" w:rsidP="00434A11">
      <w:pPr>
        <w:pStyle w:val="NoSpacing"/>
        <w:jc w:val="center"/>
        <w:rPr>
          <w:b/>
          <w:szCs w:val="24"/>
        </w:rPr>
      </w:pPr>
    </w:p>
    <w:p w:rsidR="00434A11" w:rsidRPr="002F194D" w:rsidRDefault="00434A11" w:rsidP="00434A11">
      <w:pPr>
        <w:pStyle w:val="NoSpacing"/>
        <w:jc w:val="center"/>
        <w:rPr>
          <w:b/>
          <w:szCs w:val="24"/>
        </w:rPr>
      </w:pPr>
    </w:p>
    <w:p w:rsidR="00434A11" w:rsidRPr="00434A11" w:rsidRDefault="00434A11" w:rsidP="00434A11">
      <w:pPr>
        <w:jc w:val="center"/>
        <w:rPr>
          <w:b/>
          <w:bCs/>
          <w:sz w:val="32"/>
          <w:szCs w:val="32"/>
        </w:rPr>
      </w:pPr>
      <w:r w:rsidRPr="00434A11">
        <w:rPr>
          <w:b/>
          <w:bCs/>
          <w:sz w:val="32"/>
          <w:szCs w:val="32"/>
        </w:rPr>
        <w:t>ODLUKA O PROVOĐENJU PLANA PARCELACIJE</w:t>
      </w:r>
    </w:p>
    <w:p w:rsidR="00434A11" w:rsidRPr="00434A11" w:rsidRDefault="00434A11" w:rsidP="00434A11">
      <w:pPr>
        <w:jc w:val="center"/>
        <w:rPr>
          <w:b/>
          <w:bCs/>
          <w:sz w:val="32"/>
          <w:szCs w:val="32"/>
        </w:rPr>
      </w:pPr>
      <w:r w:rsidRPr="00434A11">
        <w:rPr>
          <w:b/>
          <w:bCs/>
          <w:sz w:val="32"/>
          <w:szCs w:val="32"/>
        </w:rPr>
        <w:t>„MOKRINE“ – HADŽIĆI</w:t>
      </w:r>
    </w:p>
    <w:p w:rsidR="00434A11" w:rsidRPr="002F194D" w:rsidRDefault="00434A11" w:rsidP="00434A11">
      <w:pPr>
        <w:pStyle w:val="NoSpacing"/>
        <w:jc w:val="center"/>
        <w:rPr>
          <w:b/>
          <w:szCs w:val="24"/>
        </w:rPr>
      </w:pPr>
    </w:p>
    <w:p w:rsidR="00434A11" w:rsidRPr="002F194D" w:rsidRDefault="00434A11" w:rsidP="00434A11">
      <w:pPr>
        <w:pStyle w:val="NoSpacing"/>
        <w:jc w:val="center"/>
        <w:rPr>
          <w:b/>
          <w:szCs w:val="24"/>
        </w:rPr>
      </w:pPr>
    </w:p>
    <w:p w:rsidR="00434A11" w:rsidRDefault="00434A11" w:rsidP="00434A11">
      <w:pPr>
        <w:autoSpaceDE w:val="0"/>
        <w:autoSpaceDN w:val="0"/>
        <w:adjustRightInd w:val="0"/>
        <w:jc w:val="center"/>
        <w:rPr>
          <w:b/>
          <w:bCs/>
        </w:rPr>
      </w:pPr>
    </w:p>
    <w:p w:rsidR="00434A11" w:rsidRDefault="00434A11" w:rsidP="00434A11">
      <w:pPr>
        <w:autoSpaceDE w:val="0"/>
        <w:autoSpaceDN w:val="0"/>
        <w:adjustRightInd w:val="0"/>
        <w:jc w:val="center"/>
        <w:rPr>
          <w:b/>
          <w:bCs/>
        </w:rPr>
      </w:pPr>
    </w:p>
    <w:p w:rsidR="00434A11" w:rsidRDefault="00434A11" w:rsidP="00434A11">
      <w:pPr>
        <w:autoSpaceDE w:val="0"/>
        <w:autoSpaceDN w:val="0"/>
        <w:adjustRightInd w:val="0"/>
        <w:jc w:val="center"/>
        <w:rPr>
          <w:b/>
          <w:bCs/>
        </w:rPr>
      </w:pPr>
    </w:p>
    <w:p w:rsidR="00434A11" w:rsidRDefault="00434A11" w:rsidP="00434A11">
      <w:pPr>
        <w:autoSpaceDE w:val="0"/>
        <w:autoSpaceDN w:val="0"/>
        <w:adjustRightInd w:val="0"/>
        <w:jc w:val="center"/>
        <w:rPr>
          <w:b/>
          <w:bCs/>
        </w:rPr>
      </w:pPr>
    </w:p>
    <w:p w:rsidR="00434A11" w:rsidRDefault="00434A11" w:rsidP="00434A11">
      <w:pPr>
        <w:autoSpaceDE w:val="0"/>
        <w:autoSpaceDN w:val="0"/>
        <w:adjustRightInd w:val="0"/>
        <w:jc w:val="center"/>
        <w:rPr>
          <w:b/>
          <w:bCs/>
        </w:rPr>
      </w:pPr>
    </w:p>
    <w:p w:rsidR="00434A11" w:rsidRDefault="00434A11" w:rsidP="00434A11">
      <w:pPr>
        <w:pStyle w:val="BodyText"/>
        <w:tabs>
          <w:tab w:val="left" w:pos="5970"/>
        </w:tabs>
      </w:pPr>
    </w:p>
    <w:p w:rsidR="00434A11" w:rsidRDefault="00434A11" w:rsidP="00434A11">
      <w:pPr>
        <w:pStyle w:val="BodyText"/>
        <w:jc w:val="center"/>
      </w:pPr>
    </w:p>
    <w:p w:rsidR="00434A11" w:rsidRDefault="00434A11" w:rsidP="00434A11">
      <w:pPr>
        <w:pStyle w:val="BodyText"/>
        <w:jc w:val="center"/>
      </w:pPr>
    </w:p>
    <w:p w:rsidR="00434A11" w:rsidRDefault="00434A11" w:rsidP="00434A11">
      <w:pPr>
        <w:pStyle w:val="BodyText"/>
        <w:rPr>
          <w:i/>
          <w:iCs/>
        </w:rPr>
      </w:pPr>
      <w:r>
        <w:tab/>
      </w:r>
      <w:r>
        <w:tab/>
      </w:r>
      <w:r>
        <w:tab/>
      </w:r>
      <w:r>
        <w:tab/>
      </w:r>
      <w:r>
        <w:tab/>
      </w:r>
      <w:r>
        <w:tab/>
      </w:r>
      <w:r>
        <w:tab/>
        <w:t xml:space="preserve">       </w:t>
      </w:r>
      <w:r>
        <w:tab/>
        <w:t xml:space="preserve"> Predlagač:</w:t>
      </w:r>
    </w:p>
    <w:p w:rsidR="00434A11" w:rsidRDefault="00434A11" w:rsidP="00434A11">
      <w:pPr>
        <w:pStyle w:val="BodyText"/>
        <w:rPr>
          <w:i/>
          <w:iCs/>
        </w:rPr>
      </w:pPr>
      <w:r>
        <w:tab/>
      </w:r>
      <w:r>
        <w:tab/>
      </w:r>
      <w:r>
        <w:tab/>
      </w:r>
      <w:r>
        <w:tab/>
      </w:r>
      <w:r>
        <w:tab/>
      </w:r>
      <w:r>
        <w:tab/>
      </w:r>
      <w:r>
        <w:tab/>
        <w:t xml:space="preserve">        </w:t>
      </w:r>
      <w:r>
        <w:tab/>
        <w:t xml:space="preserve"> Općinski načelnik</w:t>
      </w:r>
    </w:p>
    <w:p w:rsidR="00434A11" w:rsidRDefault="00434A11" w:rsidP="00434A11">
      <w:pPr>
        <w:pStyle w:val="BodyText"/>
        <w:rPr>
          <w:i/>
          <w:iCs/>
        </w:rPr>
      </w:pPr>
      <w:r>
        <w:rPr>
          <w:i/>
          <w:iCs/>
        </w:rPr>
        <w:t xml:space="preserve"> </w:t>
      </w:r>
    </w:p>
    <w:p w:rsidR="00434A11" w:rsidRDefault="00434A11" w:rsidP="00434A11">
      <w:pPr>
        <w:pStyle w:val="BodyText"/>
        <w:rPr>
          <w:i/>
          <w:iCs/>
        </w:rPr>
      </w:pPr>
      <w:r>
        <w:tab/>
      </w:r>
      <w:r>
        <w:tab/>
      </w:r>
      <w:r>
        <w:tab/>
      </w:r>
      <w:r>
        <w:tab/>
      </w:r>
      <w:r>
        <w:tab/>
      </w:r>
      <w:r>
        <w:tab/>
      </w:r>
      <w:r>
        <w:tab/>
        <w:t xml:space="preserve">  </w:t>
      </w:r>
      <w:r>
        <w:tab/>
        <w:t xml:space="preserve"> Obrađivač:</w:t>
      </w:r>
    </w:p>
    <w:p w:rsidR="00434A11" w:rsidRDefault="00434A11" w:rsidP="00434A11">
      <w:pPr>
        <w:pStyle w:val="BodyText"/>
        <w:ind w:left="5760"/>
      </w:pPr>
      <w:r>
        <w:t xml:space="preserve">Služba za prostorno uređenje, urbanizam i građenje i </w:t>
      </w:r>
    </w:p>
    <w:p w:rsidR="00434A11" w:rsidRDefault="00434A11" w:rsidP="00434A11">
      <w:pPr>
        <w:pStyle w:val="BodyText"/>
        <w:ind w:left="5760"/>
        <w:rPr>
          <w:i/>
          <w:iCs/>
        </w:rPr>
      </w:pPr>
      <w:r>
        <w:t>Zavod za planiranje razvoja KS</w:t>
      </w:r>
    </w:p>
    <w:p w:rsidR="00434A11" w:rsidRDefault="00434A11" w:rsidP="00434A11">
      <w:pPr>
        <w:pStyle w:val="BodyText"/>
        <w:rPr>
          <w:i/>
          <w:iCs/>
        </w:rPr>
      </w:pPr>
    </w:p>
    <w:p w:rsidR="00434A11" w:rsidRDefault="00434A11" w:rsidP="00434A11">
      <w:pPr>
        <w:pStyle w:val="BodyText"/>
        <w:pBdr>
          <w:bottom w:val="double" w:sz="6" w:space="1" w:color="auto"/>
        </w:pBdr>
        <w:rPr>
          <w:i/>
          <w:iCs/>
        </w:rPr>
      </w:pPr>
    </w:p>
    <w:p w:rsidR="00434A11" w:rsidRDefault="00434A11" w:rsidP="00434A11">
      <w:pPr>
        <w:pStyle w:val="BodyText"/>
        <w:pBdr>
          <w:bottom w:val="double" w:sz="6" w:space="1" w:color="auto"/>
        </w:pBdr>
        <w:rPr>
          <w:i/>
          <w:iCs/>
        </w:rPr>
      </w:pPr>
    </w:p>
    <w:p w:rsidR="00434A11" w:rsidRDefault="00434A11" w:rsidP="00434A11">
      <w:pPr>
        <w:pStyle w:val="BodyText"/>
        <w:pBdr>
          <w:bottom w:val="double" w:sz="6" w:space="1" w:color="auto"/>
        </w:pBdr>
        <w:rPr>
          <w:i/>
          <w:iCs/>
        </w:rPr>
      </w:pPr>
    </w:p>
    <w:p w:rsidR="00434A11" w:rsidRDefault="00434A11" w:rsidP="00434A11">
      <w:pPr>
        <w:pStyle w:val="BodyText"/>
        <w:pBdr>
          <w:bottom w:val="double" w:sz="6" w:space="1" w:color="auto"/>
        </w:pBdr>
        <w:rPr>
          <w:i/>
          <w:iCs/>
        </w:rPr>
      </w:pPr>
    </w:p>
    <w:p w:rsidR="00434A11" w:rsidRDefault="00434A11" w:rsidP="00434A11">
      <w:pPr>
        <w:pStyle w:val="BodyText"/>
        <w:pBdr>
          <w:bottom w:val="double" w:sz="6" w:space="1" w:color="auto"/>
        </w:pBdr>
        <w:rPr>
          <w:i/>
          <w:iCs/>
        </w:rPr>
      </w:pPr>
    </w:p>
    <w:p w:rsidR="00434A11" w:rsidRDefault="00434A11" w:rsidP="00434A11">
      <w:pPr>
        <w:pStyle w:val="BodyText"/>
        <w:jc w:val="center"/>
      </w:pPr>
      <w:r>
        <w:t>Hadžići, april 2021. godine</w:t>
      </w:r>
    </w:p>
    <w:p w:rsidR="00434A11" w:rsidRPr="00BF5E9A" w:rsidRDefault="00434A11" w:rsidP="00434A11"/>
    <w:p w:rsidR="00434A11" w:rsidRPr="002F194D" w:rsidRDefault="00434A11" w:rsidP="00434A11">
      <w:pPr>
        <w:pStyle w:val="NoSpacing"/>
        <w:rPr>
          <w:szCs w:val="24"/>
        </w:rPr>
      </w:pPr>
      <w:r>
        <w:rPr>
          <w:szCs w:val="24"/>
        </w:rPr>
        <w:lastRenderedPageBreak/>
        <w:t xml:space="preserve">        </w:t>
      </w:r>
      <w:r w:rsidRPr="002F194D">
        <w:rPr>
          <w:szCs w:val="24"/>
        </w:rPr>
        <w:t>Bosna i Hercegovina</w:t>
      </w:r>
    </w:p>
    <w:p w:rsidR="00434A11" w:rsidRPr="002F194D" w:rsidRDefault="00434A11" w:rsidP="00434A11">
      <w:pPr>
        <w:pStyle w:val="NoSpacing"/>
        <w:rPr>
          <w:szCs w:val="24"/>
        </w:rPr>
      </w:pPr>
      <w:r w:rsidRPr="002F194D">
        <w:rPr>
          <w:szCs w:val="24"/>
        </w:rPr>
        <w:t>Federacija Bosne i Hercegovina</w:t>
      </w:r>
    </w:p>
    <w:p w:rsidR="00434A11" w:rsidRPr="002F194D" w:rsidRDefault="0030092C" w:rsidP="00434A11">
      <w:pPr>
        <w:pStyle w:val="NoSpacing"/>
        <w:rPr>
          <w:szCs w:val="24"/>
        </w:rPr>
      </w:pPr>
      <w:r>
        <w:rPr>
          <w:szCs w:val="24"/>
          <w:lang w:val="bs-Latn-BA"/>
        </w:rPr>
        <w:pict>
          <v:group id="_x0000_s1026" style="position:absolute;margin-left:313.6pt;margin-top:-33.45pt;width:132.9pt;height:73.35pt;z-index:251660288" coordorigin="8024,1316" coordsize="2658,1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024;top:1316;width:2658;height:1441">
              <v:imagedata r:id="rId9" o:title=""/>
            </v:shape>
            <v:shapetype id="_x0000_t202" coordsize="21600,21600" o:spt="202" path="m,l,21600r21600,l21600,xe">
              <v:stroke joinstyle="miter"/>
              <v:path gradientshapeok="t" o:connecttype="rect"/>
            </v:shapetype>
            <v:shape id="_x0000_s1028" type="#_x0000_t202" style="position:absolute;left:8157;top:2421;width:1363;height:362" stroked="f">
              <v:textbox style="mso-next-textbox:#_x0000_s1028">
                <w:txbxContent>
                  <w:p w:rsidR="00434A11" w:rsidRPr="00BC1FA8" w:rsidRDefault="00434A11" w:rsidP="00434A11">
                    <w:pPr>
                      <w:rPr>
                        <w:sz w:val="12"/>
                        <w:szCs w:val="12"/>
                      </w:rPr>
                    </w:pPr>
                    <w:r w:rsidRPr="00BC1FA8">
                      <w:rPr>
                        <w:rFonts w:ascii="Arial" w:hAnsi="Arial" w:cs="Arial"/>
                        <w:b/>
                        <w:sz w:val="12"/>
                        <w:szCs w:val="12"/>
                      </w:rPr>
                      <w:t>CRO20721Q</w:t>
                    </w:r>
                  </w:p>
                </w:txbxContent>
              </v:textbox>
            </v:shape>
          </v:group>
          <o:OLEObject Type="Embed" ProgID="MSPhotoEd.3" ShapeID="_x0000_s1027" DrawAspect="Content" ObjectID="_1682159909" r:id="rId10"/>
        </w:pict>
      </w:r>
      <w:r w:rsidR="00434A11" w:rsidRPr="002F194D">
        <w:rPr>
          <w:szCs w:val="24"/>
        </w:rPr>
        <w:t xml:space="preserve">      KANTON SARAJEVO</w:t>
      </w:r>
    </w:p>
    <w:p w:rsidR="00434A11" w:rsidRPr="002F194D" w:rsidRDefault="00434A11" w:rsidP="00434A11">
      <w:pPr>
        <w:pStyle w:val="NoSpacing"/>
        <w:rPr>
          <w:szCs w:val="24"/>
        </w:rPr>
      </w:pPr>
      <w:r w:rsidRPr="002F194D">
        <w:rPr>
          <w:szCs w:val="24"/>
        </w:rPr>
        <w:t xml:space="preserve">       OPĆINA HADŽIĆI</w:t>
      </w:r>
    </w:p>
    <w:p w:rsidR="00434A11" w:rsidRPr="002F194D" w:rsidRDefault="00434A11" w:rsidP="00434A11">
      <w:pPr>
        <w:pStyle w:val="NoSpacing"/>
        <w:rPr>
          <w:szCs w:val="24"/>
        </w:rPr>
      </w:pPr>
      <w:r w:rsidRPr="002F194D">
        <w:rPr>
          <w:szCs w:val="24"/>
        </w:rPr>
        <w:t xml:space="preserve">          Općinsko vijeće</w:t>
      </w:r>
    </w:p>
    <w:p w:rsidR="00434A11" w:rsidRDefault="00434A11" w:rsidP="00434A11"/>
    <w:p w:rsidR="00B17959" w:rsidRDefault="00B17959" w:rsidP="00B17959">
      <w:pPr>
        <w:jc w:val="both"/>
        <w:rPr>
          <w:szCs w:val="24"/>
        </w:rPr>
      </w:pPr>
      <w:r>
        <w:rPr>
          <w:szCs w:val="24"/>
        </w:rPr>
        <w:t>Na osnovu  člana 32. stav (3) Zakona o prostornom uređenju Kantona Sarajevo (“Službene novine Kantona Sarajevo”, broj 24/17 i 1/18),  te člana 14. i 24. Statuta Općine Hadžići ("Službene novine Kantona Sarajevo", broj 15/09, 17/12, 10/13</w:t>
      </w:r>
      <w:r w:rsidR="00A52B56">
        <w:rPr>
          <w:szCs w:val="24"/>
        </w:rPr>
        <w:t xml:space="preserve">, </w:t>
      </w:r>
      <w:r>
        <w:rPr>
          <w:szCs w:val="24"/>
        </w:rPr>
        <w:t>14/13 - Ispravka</w:t>
      </w:r>
      <w:r w:rsidR="00A52B56">
        <w:rPr>
          <w:szCs w:val="24"/>
        </w:rPr>
        <w:t>, 11/18 i 1/20</w:t>
      </w:r>
      <w:r>
        <w:rPr>
          <w:szCs w:val="24"/>
        </w:rPr>
        <w:t>), Općinsko vijeće Hadžići, na</w:t>
      </w:r>
      <w:r w:rsidR="00434A11">
        <w:rPr>
          <w:szCs w:val="24"/>
        </w:rPr>
        <w:t xml:space="preserve"> 6.</w:t>
      </w:r>
      <w:r>
        <w:rPr>
          <w:szCs w:val="24"/>
        </w:rPr>
        <w:t xml:space="preserve"> sjednici održanoj dana </w:t>
      </w:r>
      <w:r w:rsidR="00434A11">
        <w:rPr>
          <w:szCs w:val="24"/>
        </w:rPr>
        <w:t>0</w:t>
      </w:r>
      <w:r w:rsidR="00A52B56">
        <w:rPr>
          <w:szCs w:val="24"/>
        </w:rPr>
        <w:t>6.</w:t>
      </w:r>
      <w:r w:rsidR="00434A11">
        <w:rPr>
          <w:szCs w:val="24"/>
        </w:rPr>
        <w:t>0</w:t>
      </w:r>
      <w:r w:rsidR="00A52B56">
        <w:rPr>
          <w:szCs w:val="24"/>
        </w:rPr>
        <w:t>5.2021.godine</w:t>
      </w:r>
      <w:r>
        <w:rPr>
          <w:szCs w:val="24"/>
        </w:rPr>
        <w:t>, d</w:t>
      </w:r>
      <w:r w:rsidR="00434A11">
        <w:rPr>
          <w:szCs w:val="24"/>
        </w:rPr>
        <w:t xml:space="preserve"> </w:t>
      </w:r>
      <w:r>
        <w:rPr>
          <w:szCs w:val="24"/>
        </w:rPr>
        <w:t>o</w:t>
      </w:r>
      <w:r w:rsidR="00434A11">
        <w:rPr>
          <w:szCs w:val="24"/>
        </w:rPr>
        <w:t xml:space="preserve"> </w:t>
      </w:r>
      <w:r>
        <w:rPr>
          <w:szCs w:val="24"/>
        </w:rPr>
        <w:t>n</w:t>
      </w:r>
      <w:r w:rsidR="00434A11">
        <w:rPr>
          <w:szCs w:val="24"/>
        </w:rPr>
        <w:t xml:space="preserve"> </w:t>
      </w:r>
      <w:r>
        <w:rPr>
          <w:szCs w:val="24"/>
        </w:rPr>
        <w:t>o</w:t>
      </w:r>
      <w:r w:rsidR="00434A11">
        <w:rPr>
          <w:szCs w:val="24"/>
        </w:rPr>
        <w:t xml:space="preserve"> s i</w:t>
      </w:r>
    </w:p>
    <w:p w:rsidR="00E113C4" w:rsidRDefault="00E113C4" w:rsidP="00E113C4"/>
    <w:p w:rsidR="00434A11" w:rsidRPr="00E113C4" w:rsidRDefault="00434A11" w:rsidP="00434A11">
      <w:pPr>
        <w:jc w:val="right"/>
      </w:pPr>
      <w:r>
        <w:t>- N a c r t -</w:t>
      </w:r>
    </w:p>
    <w:p w:rsidR="00B17959" w:rsidRPr="00C67BF9" w:rsidRDefault="00FD0810" w:rsidP="00B17959">
      <w:pPr>
        <w:pStyle w:val="Heading4"/>
        <w:spacing w:before="0"/>
        <w:jc w:val="center"/>
        <w:rPr>
          <w:rFonts w:asciiTheme="majorBidi" w:hAnsiTheme="majorBidi"/>
          <w:i w:val="0"/>
          <w:iCs w:val="0"/>
          <w:color w:val="auto"/>
          <w:sz w:val="26"/>
          <w:szCs w:val="26"/>
        </w:rPr>
      </w:pPr>
      <w:r w:rsidRPr="00C67BF9">
        <w:rPr>
          <w:rFonts w:asciiTheme="majorBidi" w:hAnsiTheme="majorBidi"/>
          <w:i w:val="0"/>
          <w:iCs w:val="0"/>
          <w:color w:val="auto"/>
          <w:sz w:val="26"/>
          <w:szCs w:val="26"/>
        </w:rPr>
        <w:t>ODLUKU  O</w:t>
      </w:r>
      <w:r w:rsidR="00B17959" w:rsidRPr="00C67BF9">
        <w:rPr>
          <w:rFonts w:asciiTheme="majorBidi" w:hAnsiTheme="majorBidi"/>
          <w:i w:val="0"/>
          <w:iCs w:val="0"/>
          <w:color w:val="auto"/>
          <w:sz w:val="26"/>
          <w:szCs w:val="26"/>
        </w:rPr>
        <w:t xml:space="preserve"> </w:t>
      </w:r>
      <w:r w:rsidRPr="00C67BF9">
        <w:rPr>
          <w:rFonts w:asciiTheme="majorBidi" w:hAnsiTheme="majorBidi"/>
          <w:i w:val="0"/>
          <w:iCs w:val="0"/>
          <w:color w:val="auto"/>
          <w:sz w:val="26"/>
          <w:szCs w:val="26"/>
        </w:rPr>
        <w:t xml:space="preserve">PROVOĐENJU </w:t>
      </w:r>
    </w:p>
    <w:p w:rsidR="00FD0810" w:rsidRPr="00C67BF9" w:rsidRDefault="00B17959" w:rsidP="00B17959">
      <w:pPr>
        <w:pStyle w:val="Heading4"/>
        <w:spacing w:before="0"/>
        <w:jc w:val="center"/>
        <w:rPr>
          <w:rFonts w:asciiTheme="majorBidi" w:hAnsiTheme="majorBidi"/>
          <w:i w:val="0"/>
          <w:iCs w:val="0"/>
          <w:color w:val="auto"/>
          <w:sz w:val="26"/>
          <w:szCs w:val="26"/>
        </w:rPr>
      </w:pPr>
      <w:r w:rsidRPr="00C67BF9">
        <w:rPr>
          <w:rFonts w:asciiTheme="majorBidi" w:hAnsiTheme="majorBidi"/>
          <w:i w:val="0"/>
          <w:iCs w:val="0"/>
          <w:color w:val="auto"/>
          <w:sz w:val="26"/>
          <w:szCs w:val="26"/>
        </w:rPr>
        <w:t>PLANA PARCELACIJE „MOKRINE“</w:t>
      </w:r>
      <w:r w:rsidR="00EF5AD6" w:rsidRPr="00C67BF9">
        <w:rPr>
          <w:rFonts w:asciiTheme="majorBidi" w:hAnsiTheme="majorBidi"/>
          <w:i w:val="0"/>
          <w:iCs w:val="0"/>
          <w:color w:val="auto"/>
          <w:sz w:val="26"/>
          <w:szCs w:val="26"/>
        </w:rPr>
        <w:t>–</w:t>
      </w:r>
      <w:r w:rsidR="00EF28BE" w:rsidRPr="00C67BF9">
        <w:rPr>
          <w:rFonts w:asciiTheme="majorBidi" w:hAnsiTheme="majorBidi"/>
          <w:i w:val="0"/>
          <w:iCs w:val="0"/>
          <w:color w:val="auto"/>
          <w:sz w:val="26"/>
          <w:szCs w:val="26"/>
        </w:rPr>
        <w:t xml:space="preserve"> </w:t>
      </w:r>
      <w:r w:rsidRPr="00C67BF9">
        <w:rPr>
          <w:rFonts w:asciiTheme="majorBidi" w:hAnsiTheme="majorBidi"/>
          <w:i w:val="0"/>
          <w:iCs w:val="0"/>
          <w:color w:val="auto"/>
          <w:sz w:val="26"/>
          <w:szCs w:val="26"/>
        </w:rPr>
        <w:t>HADŽIĆI</w:t>
      </w:r>
    </w:p>
    <w:p w:rsidR="00FD0810" w:rsidRPr="00A866D7" w:rsidRDefault="00FD0810" w:rsidP="00FD0810">
      <w:pPr>
        <w:jc w:val="both"/>
        <w:rPr>
          <w:rFonts w:asciiTheme="majorBidi" w:hAnsiTheme="majorBidi" w:cstheme="majorBidi"/>
          <w:b/>
          <w:bCs/>
        </w:rPr>
      </w:pPr>
    </w:p>
    <w:p w:rsidR="00FD0810" w:rsidRPr="00A866D7" w:rsidRDefault="00FD0810" w:rsidP="00FD0810">
      <w:pPr>
        <w:jc w:val="center"/>
      </w:pPr>
      <w:r w:rsidRPr="00A866D7">
        <w:t>Član 1.</w:t>
      </w:r>
    </w:p>
    <w:p w:rsidR="00FD0810" w:rsidRPr="00A866D7" w:rsidRDefault="00FD0810" w:rsidP="00FD0810">
      <w:pPr>
        <w:jc w:val="both"/>
      </w:pPr>
    </w:p>
    <w:p w:rsidR="00FD0810" w:rsidRDefault="00FD0810" w:rsidP="00434A11">
      <w:pPr>
        <w:jc w:val="both"/>
      </w:pPr>
      <w:r w:rsidRPr="00A866D7">
        <w:t xml:space="preserve">Ovom Odlukom utvrđuju se uvjeti izgradnje, uređenja, zaštite prostora i način provođenja  </w:t>
      </w:r>
      <w:r w:rsidR="00B17959">
        <w:t>Plana parcelacije</w:t>
      </w:r>
      <w:r w:rsidR="00AE53F5" w:rsidRPr="00A866D7">
        <w:t xml:space="preserve"> </w:t>
      </w:r>
      <w:r w:rsidR="00147A42">
        <w:t xml:space="preserve">Mokrine </w:t>
      </w:r>
      <w:r w:rsidR="00EF5AD6">
        <w:t>–</w:t>
      </w:r>
      <w:r w:rsidR="00AE53F5" w:rsidRPr="00A866D7">
        <w:t xml:space="preserve"> </w:t>
      </w:r>
      <w:r w:rsidR="00B17959">
        <w:t>Hadžići</w:t>
      </w:r>
      <w:r w:rsidRPr="00A866D7">
        <w:t xml:space="preserve"> (u daljem tekstu Plan), a naročito granice obuhvata, urbanističko-tehnički uvjeti za izgradnju građevina, uvjeti uređenja građevinskog zemljišta, uvjeti uređenja zelenih površina,</w:t>
      </w:r>
      <w:r w:rsidR="00A52B56">
        <w:t xml:space="preserve"> </w:t>
      </w:r>
      <w:r w:rsidR="00A353C6">
        <w:t>kao i</w:t>
      </w:r>
      <w:r w:rsidRPr="00A866D7">
        <w:t xml:space="preserve"> </w:t>
      </w:r>
      <w:r w:rsidR="00A353C6">
        <w:t>površina pod saobraćajem i komunalnom infrastrukturom</w:t>
      </w:r>
      <w:r w:rsidR="00434A11">
        <w:t>.</w:t>
      </w:r>
    </w:p>
    <w:p w:rsidR="00434A11" w:rsidRPr="00A866D7" w:rsidRDefault="00434A11" w:rsidP="00434A11">
      <w:pPr>
        <w:jc w:val="both"/>
      </w:pPr>
    </w:p>
    <w:p w:rsidR="00FD0810" w:rsidRPr="00A866D7" w:rsidRDefault="00FD0810" w:rsidP="00FD0810">
      <w:pPr>
        <w:jc w:val="center"/>
      </w:pPr>
      <w:r w:rsidRPr="00A866D7">
        <w:t>Član  2.</w:t>
      </w:r>
    </w:p>
    <w:p w:rsidR="0000641A" w:rsidRPr="00A866D7" w:rsidRDefault="0000641A" w:rsidP="00FD0810">
      <w:pPr>
        <w:jc w:val="both"/>
      </w:pPr>
    </w:p>
    <w:p w:rsidR="00B04DE3" w:rsidRPr="00D52A68" w:rsidRDefault="00B04DE3" w:rsidP="00B04DE3">
      <w:pPr>
        <w:jc w:val="both"/>
        <w:rPr>
          <w:szCs w:val="24"/>
          <w:lang w:val="hr-BA"/>
        </w:rPr>
      </w:pPr>
      <w:r w:rsidRPr="00D52A68">
        <w:rPr>
          <w:szCs w:val="24"/>
          <w:lang w:val="hr-BA"/>
        </w:rPr>
        <w:t xml:space="preserve">Granica obuhvata polazi od tromeđe parcela k.č. 288/2, 309 i 289/1, zatim produžava na sjever, te jugoistok idući međama parcela k.č. 289/1, 289/2, 287/2, 289/3, 291/1 (obuhvata ih) i dolazi u četveromeđu parcela k.č. 291/1, 278/3, 291/2 i 278/2, potom nastavlja u pravcu juga, te sjevera idući međama parcela k.č. 291/1, 293/1, 292/1, 296/2, 296/1, 304/1, 303, 302, 305/2, 305/1, 307, 306 (obuhvata ih), presjeca put k.č. 309 i dolazi u tromeđu parcela k.č. 309, 315 i 313. Granica obuhvata produžava na sjeveroistok idući međama parcela k.č. 313, 312/1, 312/2 (obuhvata ih) presjeca put k.č. 309 i dolazi do mjesta </w:t>
      </w:r>
      <w:r>
        <w:rPr>
          <w:szCs w:val="24"/>
          <w:lang w:val="hr-BA"/>
        </w:rPr>
        <w:t>odakle je opis granice i počeo.</w:t>
      </w:r>
    </w:p>
    <w:p w:rsidR="00B04DE3" w:rsidRDefault="00B04DE3" w:rsidP="00B04DE3">
      <w:pPr>
        <w:jc w:val="both"/>
        <w:rPr>
          <w:szCs w:val="24"/>
          <w:lang w:val="hr-BA"/>
        </w:rPr>
      </w:pPr>
    </w:p>
    <w:p w:rsidR="00B04DE3" w:rsidRPr="00D52A68" w:rsidRDefault="00B04DE3" w:rsidP="00B04DE3">
      <w:pPr>
        <w:jc w:val="both"/>
        <w:rPr>
          <w:szCs w:val="24"/>
          <w:lang w:val="hr-BA"/>
        </w:rPr>
      </w:pPr>
      <w:r w:rsidRPr="00D52A68">
        <w:rPr>
          <w:szCs w:val="24"/>
          <w:lang w:val="hr-BA"/>
        </w:rPr>
        <w:t>Sve gore navedene parcele se nalaze u K.O. Mokrine, Općina Hadžići.</w:t>
      </w:r>
    </w:p>
    <w:p w:rsidR="00B04DE3" w:rsidRDefault="00B04DE3" w:rsidP="00B04DE3">
      <w:pPr>
        <w:jc w:val="both"/>
        <w:rPr>
          <w:szCs w:val="24"/>
          <w:lang w:val="hr-BA"/>
        </w:rPr>
      </w:pPr>
      <w:r w:rsidRPr="00D52A68">
        <w:rPr>
          <w:szCs w:val="24"/>
          <w:lang w:val="hr-BA"/>
        </w:rPr>
        <w:t>Površina obuhvata iznosi P= 2,36ha.</w:t>
      </w:r>
    </w:p>
    <w:p w:rsidR="00434A11" w:rsidRDefault="00434A11" w:rsidP="00E113C4">
      <w:pPr>
        <w:jc w:val="center"/>
      </w:pPr>
    </w:p>
    <w:p w:rsidR="00D46C23" w:rsidRDefault="00FD0810" w:rsidP="00E113C4">
      <w:pPr>
        <w:jc w:val="center"/>
      </w:pPr>
      <w:r w:rsidRPr="00A866D7">
        <w:t>Član  3</w:t>
      </w:r>
      <w:r w:rsidR="00434A11">
        <w:t>.</w:t>
      </w:r>
    </w:p>
    <w:p w:rsidR="00D46C23" w:rsidRDefault="00D46C23" w:rsidP="00D46C23"/>
    <w:p w:rsidR="00BB5A31" w:rsidRDefault="00D46C23" w:rsidP="00E47F98">
      <w:pPr>
        <w:jc w:val="both"/>
      </w:pPr>
      <w:r>
        <w:t>Obuhvat ovog</w:t>
      </w:r>
      <w:r w:rsidRPr="00D46C23">
        <w:t xml:space="preserve"> Plana</w:t>
      </w:r>
      <w:r>
        <w:t>,</w:t>
      </w:r>
      <w:r w:rsidRPr="00D46C23">
        <w:t xml:space="preserve"> smješten</w:t>
      </w:r>
      <w:r>
        <w:t xml:space="preserve"> je</w:t>
      </w:r>
      <w:r w:rsidRPr="00D46C23">
        <w:t xml:space="preserve"> u </w:t>
      </w:r>
      <w:r w:rsidR="00B04DE3">
        <w:t>van</w:t>
      </w:r>
      <w:r w:rsidRPr="00D46C23">
        <w:t xml:space="preserve">urbanom području </w:t>
      </w:r>
      <w:r w:rsidR="00B04DE3">
        <w:t>Hadžić</w:t>
      </w:r>
      <w:r w:rsidR="00A52B56">
        <w:t>i</w:t>
      </w:r>
      <w:r w:rsidRPr="00D46C23">
        <w:t xml:space="preserve"> prema Izmjenama i dopunama Urbanističkog plana grada Sarajeva za područje </w:t>
      </w:r>
      <w:r w:rsidR="00B04DE3">
        <w:t>Hadžića</w:t>
      </w:r>
      <w:r w:rsidRPr="00D46C23">
        <w:t xml:space="preserve"> za period od 1986. do 2015. godine, a u granicama građevinskog  zemljišta </w:t>
      </w:r>
      <w:r w:rsidR="00E113C4">
        <w:t>p</w:t>
      </w:r>
      <w:r w:rsidR="00E113C4" w:rsidRPr="00E113C4">
        <w:t>rema Prostornom planu Kantona Sarajevo za period 2003 do 2023 godine i njegovim Izmjenama i dopunama („Službene novine Kantona Sarajevo“, broj 26/06, 4/11, 22/17)</w:t>
      </w:r>
      <w:r w:rsidR="00E113C4">
        <w:t>.</w:t>
      </w:r>
    </w:p>
    <w:p w:rsidR="00E113C4" w:rsidRPr="00A866D7" w:rsidRDefault="00E113C4" w:rsidP="00D46C23"/>
    <w:p w:rsidR="00FD0810" w:rsidRPr="00A866D7" w:rsidRDefault="00FD0810" w:rsidP="00FD0810">
      <w:pPr>
        <w:jc w:val="center"/>
      </w:pPr>
      <w:r w:rsidRPr="00A866D7">
        <w:t>Član  4.</w:t>
      </w:r>
    </w:p>
    <w:p w:rsidR="0000641A" w:rsidRPr="00A866D7" w:rsidRDefault="0000641A" w:rsidP="00FD0810"/>
    <w:p w:rsidR="0000641A" w:rsidRPr="00A866D7" w:rsidRDefault="00FD0810" w:rsidP="00FD0810">
      <w:r w:rsidRPr="00A866D7">
        <w:t>Izgradnja na području planiranja u granicama opisanim u Članu 2. se vrši na osnovu Plana.</w:t>
      </w:r>
    </w:p>
    <w:p w:rsidR="005C03B3" w:rsidRPr="00A866D7" w:rsidRDefault="005C03B3" w:rsidP="00FD0810"/>
    <w:p w:rsidR="00FD0810" w:rsidRPr="00A866D7" w:rsidRDefault="00FD0810" w:rsidP="00FD0810">
      <w:pPr>
        <w:jc w:val="center"/>
      </w:pPr>
      <w:r w:rsidRPr="00A866D7">
        <w:t>Član  5.</w:t>
      </w:r>
    </w:p>
    <w:p w:rsidR="00234A12" w:rsidRDefault="00234A12" w:rsidP="00A353C6"/>
    <w:p w:rsidR="00D245DC" w:rsidRDefault="00D245DC" w:rsidP="00BB5A31">
      <w:r w:rsidRPr="00E6154F">
        <w:lastRenderedPageBreak/>
        <w:t xml:space="preserve">U obuhvatu ovog Plana definisana je </w:t>
      </w:r>
      <w:r w:rsidR="00E47F98">
        <w:t xml:space="preserve">zona za </w:t>
      </w:r>
      <w:r w:rsidRPr="00E6154F">
        <w:t xml:space="preserve">stanovanja površine </w:t>
      </w:r>
      <w:r w:rsidR="00B04DE3">
        <w:t>0,928</w:t>
      </w:r>
      <w:r w:rsidR="00E6154F" w:rsidRPr="00E6154F">
        <w:t xml:space="preserve"> </w:t>
      </w:r>
      <w:r w:rsidRPr="00E6154F">
        <w:t xml:space="preserve"> ha,</w:t>
      </w:r>
      <w:r w:rsidR="00B04DE3">
        <w:t xml:space="preserve"> poslovna zona površine 0,782 ha,</w:t>
      </w:r>
      <w:r w:rsidR="00E47F98">
        <w:t xml:space="preserve"> </w:t>
      </w:r>
      <w:r w:rsidR="00D2095F">
        <w:t>zona zelenila</w:t>
      </w:r>
      <w:r w:rsidRPr="00E6154F">
        <w:t xml:space="preserve"> </w:t>
      </w:r>
      <w:r w:rsidR="00B04DE3">
        <w:t>0,214</w:t>
      </w:r>
      <w:r w:rsidRPr="00E6154F">
        <w:t xml:space="preserve"> ha i </w:t>
      </w:r>
      <w:r w:rsidR="00D2095F">
        <w:t>zona saobraćajne infrastrukture</w:t>
      </w:r>
      <w:r w:rsidRPr="00E6154F">
        <w:t xml:space="preserve"> </w:t>
      </w:r>
      <w:r w:rsidR="00E6154F" w:rsidRPr="00E6154F">
        <w:t>0,</w:t>
      </w:r>
      <w:r w:rsidR="00B04DE3">
        <w:t>436</w:t>
      </w:r>
      <w:r w:rsidR="00E6154F" w:rsidRPr="00E6154F">
        <w:t xml:space="preserve"> </w:t>
      </w:r>
      <w:r w:rsidRPr="00E6154F">
        <w:t>ha</w:t>
      </w:r>
    </w:p>
    <w:p w:rsidR="000B7576" w:rsidRDefault="000B7576" w:rsidP="00D46C23">
      <w:pPr>
        <w:jc w:val="both"/>
      </w:pPr>
    </w:p>
    <w:p w:rsidR="00E04BAC" w:rsidRDefault="00E04BAC" w:rsidP="00E04BAC">
      <w:pPr>
        <w:jc w:val="center"/>
      </w:pPr>
      <w:r>
        <w:t>Član 6.</w:t>
      </w:r>
    </w:p>
    <w:p w:rsidR="00E04BAC" w:rsidRDefault="00E04BAC" w:rsidP="00E04BAC">
      <w:pPr>
        <w:jc w:val="both"/>
      </w:pPr>
    </w:p>
    <w:p w:rsidR="00077369" w:rsidRDefault="00E04BAC" w:rsidP="00E04BAC">
      <w:pPr>
        <w:jc w:val="both"/>
      </w:pPr>
      <w:r>
        <w:t>Urbanističko tehnički uslovi za izgradnju građevina:</w:t>
      </w:r>
    </w:p>
    <w:p w:rsidR="00B23061" w:rsidRDefault="00B23061" w:rsidP="00E04BAC">
      <w:pPr>
        <w:jc w:val="both"/>
      </w:pPr>
    </w:p>
    <w:p w:rsidR="00E04BAC" w:rsidRDefault="00E04BAC" w:rsidP="00E04BAC">
      <w:pPr>
        <w:jc w:val="both"/>
      </w:pPr>
      <w:r>
        <w:t>6.1. Regulaciona linija i parcelacija:</w:t>
      </w:r>
    </w:p>
    <w:p w:rsidR="00E04BAC" w:rsidRDefault="00E04BAC" w:rsidP="00E04BAC">
      <w:pPr>
        <w:jc w:val="both"/>
      </w:pPr>
      <w:r>
        <w:t>-</w:t>
      </w:r>
      <w:r w:rsidR="00D2095F">
        <w:t xml:space="preserve"> </w:t>
      </w:r>
      <w:r>
        <w:t>Građevinske parcele utvrđene su regulacionom linijom i definisane su u grafičkom dijelu Plana;</w:t>
      </w:r>
    </w:p>
    <w:p w:rsidR="00E04BAC" w:rsidRDefault="00D2095F" w:rsidP="00E04BAC">
      <w:pPr>
        <w:jc w:val="both"/>
      </w:pPr>
      <w:r>
        <w:t xml:space="preserve">- </w:t>
      </w:r>
      <w:r w:rsidR="00E04BAC">
        <w:t xml:space="preserve">Planom utvrđene parcele moguće je zavisno od potrebe potencijalnih investitora  spajati više parcela u jednu, pri čemu se ne može remetiti planirani saobraćajni koncept i utvrđena distanca građevinskih linija u odnosu na saobraćajnice i susjedne objekte. </w:t>
      </w:r>
    </w:p>
    <w:p w:rsidR="00E04BAC" w:rsidRDefault="00E04BAC" w:rsidP="00E04BAC">
      <w:pPr>
        <w:jc w:val="both"/>
      </w:pPr>
    </w:p>
    <w:p w:rsidR="00E04BAC" w:rsidRDefault="00E04BAC" w:rsidP="00E04BAC">
      <w:pPr>
        <w:jc w:val="both"/>
      </w:pPr>
      <w:r>
        <w:t>6.2.Građevinska linija:</w:t>
      </w:r>
    </w:p>
    <w:p w:rsidR="00E04BAC" w:rsidRDefault="00E04BAC" w:rsidP="00E04BAC">
      <w:pPr>
        <w:jc w:val="both"/>
      </w:pPr>
    </w:p>
    <w:p w:rsidR="00D2095F" w:rsidRDefault="00E04BAC" w:rsidP="00E04BAC">
      <w:pPr>
        <w:jc w:val="both"/>
      </w:pPr>
      <w:r>
        <w:t>-</w:t>
      </w:r>
      <w:r w:rsidR="00D2095F">
        <w:t xml:space="preserve"> </w:t>
      </w:r>
      <w:r>
        <w:t xml:space="preserve">Građevinska linija utvrđuje dio građevinske parcele na kojoj je moguće izgraditi građevinu. </w:t>
      </w:r>
    </w:p>
    <w:p w:rsidR="00D2095F" w:rsidRDefault="00D2095F" w:rsidP="00E04BAC">
      <w:pPr>
        <w:jc w:val="both"/>
      </w:pPr>
      <w:r>
        <w:t xml:space="preserve">- </w:t>
      </w:r>
      <w:r w:rsidR="00E04BAC">
        <w:t xml:space="preserve">Građevinskom linijom je utvrđena udaljenost objekta od regulacione linije i pravac pružanja ulične fasade. </w:t>
      </w:r>
    </w:p>
    <w:p w:rsidR="00D2095F" w:rsidRDefault="00D2095F" w:rsidP="00E04BAC">
      <w:pPr>
        <w:jc w:val="both"/>
      </w:pPr>
      <w:r>
        <w:t xml:space="preserve">- </w:t>
      </w:r>
      <w:r w:rsidR="00E04BAC">
        <w:t xml:space="preserve">Građevinska linija ne može prelaziti regulacionu liniju. </w:t>
      </w:r>
    </w:p>
    <w:p w:rsidR="00E04BAC" w:rsidRDefault="00D2095F" w:rsidP="00E04BAC">
      <w:pPr>
        <w:jc w:val="both"/>
      </w:pPr>
      <w:r>
        <w:t xml:space="preserve">- </w:t>
      </w:r>
      <w:r w:rsidR="00E04BAC">
        <w:t>Unutar građevinskih linija investitor je slobodan da definiše tlocrt građevina u ovisnosti od potreba i želja s tim da ni jednim dijelom građevina ne može preći građev</w:t>
      </w:r>
      <w:r w:rsidR="000B7576">
        <w:t>insku liniju.</w:t>
      </w:r>
    </w:p>
    <w:p w:rsidR="00E04BAC" w:rsidRDefault="00E04BAC" w:rsidP="00E04BAC">
      <w:pPr>
        <w:jc w:val="both"/>
      </w:pPr>
    </w:p>
    <w:p w:rsidR="00E04BAC" w:rsidRDefault="00E04BAC" w:rsidP="00E04BAC">
      <w:pPr>
        <w:jc w:val="both"/>
      </w:pPr>
      <w:r>
        <w:t>6.3.Spratna visina i etaže objekta:</w:t>
      </w:r>
    </w:p>
    <w:p w:rsidR="00E04BAC" w:rsidRDefault="00E04BAC" w:rsidP="00E04BAC">
      <w:pPr>
        <w:jc w:val="both"/>
      </w:pPr>
    </w:p>
    <w:p w:rsidR="00E04BAC" w:rsidRDefault="00D2095F" w:rsidP="00E04BAC">
      <w:pPr>
        <w:jc w:val="both"/>
      </w:pPr>
      <w:r>
        <w:t xml:space="preserve">- </w:t>
      </w:r>
      <w:r w:rsidR="00E04BAC">
        <w:t>Planirana spratnost i odstojanje građevinskih linija utvrđene su Planom i ne mogu se mijenjati;</w:t>
      </w:r>
    </w:p>
    <w:p w:rsidR="00E04BAC" w:rsidRDefault="00E04BAC" w:rsidP="00E04BAC">
      <w:pPr>
        <w:jc w:val="both"/>
      </w:pPr>
      <w:r>
        <w:t>-</w:t>
      </w:r>
      <w:r w:rsidR="00D2095F">
        <w:t xml:space="preserve"> </w:t>
      </w:r>
      <w:r>
        <w:t>Spratnost objekata na kosom terenu odnosi se na dio vertikalnog gabarita objekta lociranog na nižoj strani uređenog terena, odnosno računa se od kote najnižeg ruba uređenog terena uz građevinu;</w:t>
      </w:r>
    </w:p>
    <w:p w:rsidR="00E04BAC" w:rsidRDefault="00E04BAC" w:rsidP="00E04BAC">
      <w:pPr>
        <w:jc w:val="both"/>
      </w:pPr>
      <w:r>
        <w:t>-</w:t>
      </w:r>
      <w:r w:rsidR="00D2095F">
        <w:t xml:space="preserve"> </w:t>
      </w:r>
      <w:r>
        <w:t>Suteren je etaža dijelimično ukopana u teren sa tri strane i slobodnim pročeljem, kao i etaža zgrade koja je ukopana u odnosu na uređen teren između jedne četvrtine do jedne polovine svog volumena (između 25% i 50%) .</w:t>
      </w:r>
    </w:p>
    <w:p w:rsidR="00E04BAC" w:rsidRDefault="00E04BAC" w:rsidP="00E04BAC">
      <w:pPr>
        <w:jc w:val="both"/>
      </w:pPr>
    </w:p>
    <w:p w:rsidR="00E04BAC" w:rsidRDefault="00E04BAC" w:rsidP="00E04BAC">
      <w:pPr>
        <w:jc w:val="both"/>
      </w:pPr>
      <w:r>
        <w:t>6.4. Arhitektonsko oblikovanje:</w:t>
      </w:r>
    </w:p>
    <w:p w:rsidR="00E04BAC" w:rsidRDefault="00E04BAC" w:rsidP="00E04BAC">
      <w:pPr>
        <w:jc w:val="both"/>
      </w:pPr>
    </w:p>
    <w:p w:rsidR="00E04BAC" w:rsidRDefault="00E04BAC" w:rsidP="00E04BAC">
      <w:pPr>
        <w:jc w:val="both"/>
      </w:pPr>
      <w:r>
        <w:t>Kod arhitektonskog oblikovanja objekata koristiti slobodnije funkcionalno oblikovanje, ali sa jednostavnim-mirnim arhitektonskim linijama.</w:t>
      </w:r>
    </w:p>
    <w:p w:rsidR="00E04BAC" w:rsidRDefault="00E04BAC" w:rsidP="00E04BAC">
      <w:pPr>
        <w:jc w:val="both"/>
      </w:pPr>
    </w:p>
    <w:p w:rsidR="00E04BAC" w:rsidRDefault="00E04BAC" w:rsidP="00E04BAC">
      <w:pPr>
        <w:jc w:val="both"/>
      </w:pPr>
      <w:r>
        <w:t>6.5. Završna  etaža i krovište</w:t>
      </w:r>
    </w:p>
    <w:p w:rsidR="00E04BAC" w:rsidRDefault="00E04BAC" w:rsidP="00E04BAC">
      <w:pPr>
        <w:jc w:val="both"/>
      </w:pPr>
    </w:p>
    <w:p w:rsidR="00E04BAC" w:rsidRDefault="00E04BAC" w:rsidP="00E04BAC">
      <w:pPr>
        <w:jc w:val="both"/>
      </w:pPr>
      <w:r>
        <w:t xml:space="preserve">Krovovi objekata mogu biti  viševodni, preporučuje se primjena jednostavnih krovnih formi. </w:t>
      </w:r>
    </w:p>
    <w:p w:rsidR="00A353C6" w:rsidRDefault="00E04BAC" w:rsidP="00E04BAC">
      <w:pPr>
        <w:jc w:val="both"/>
      </w:pPr>
      <w:r>
        <w:t>Za krovni pokrivač koristiti sve vrste crijepa.</w:t>
      </w:r>
    </w:p>
    <w:p w:rsidR="005673E7" w:rsidRDefault="005673E7" w:rsidP="005C71D8">
      <w:pPr>
        <w:jc w:val="both"/>
      </w:pPr>
    </w:p>
    <w:p w:rsidR="005C71D8" w:rsidRDefault="000E27CE" w:rsidP="005C71D8">
      <w:pPr>
        <w:jc w:val="both"/>
      </w:pPr>
      <w:r>
        <w:t>6.6</w:t>
      </w:r>
      <w:r w:rsidR="005C71D8">
        <w:t>. Ostali uslovi:</w:t>
      </w:r>
    </w:p>
    <w:p w:rsidR="005C71D8" w:rsidRDefault="005C71D8" w:rsidP="005C71D8">
      <w:pPr>
        <w:jc w:val="both"/>
      </w:pPr>
    </w:p>
    <w:p w:rsidR="005C71D8" w:rsidRDefault="005C71D8" w:rsidP="005C71D8">
      <w:pPr>
        <w:jc w:val="both"/>
      </w:pPr>
      <w:r>
        <w:t>-</w:t>
      </w:r>
      <w:r w:rsidR="00D2095F">
        <w:t xml:space="preserve"> </w:t>
      </w:r>
      <w:r>
        <w:t>Koeficijent izgrađenosti utvrđen je i prezentiran u tekstualnom obrazloženju Plana;</w:t>
      </w:r>
    </w:p>
    <w:p w:rsidR="005C71D8" w:rsidRDefault="005C71D8" w:rsidP="005C71D8">
      <w:pPr>
        <w:jc w:val="both"/>
      </w:pPr>
      <w:r>
        <w:t>-</w:t>
      </w:r>
      <w:r w:rsidR="00D2095F">
        <w:t xml:space="preserve"> </w:t>
      </w:r>
      <w:r>
        <w:t xml:space="preserve">Nivelacione kote prizemlja planiranih objekata u odnosu na saobraćajnicu </w:t>
      </w:r>
      <w:r w:rsidR="00EF5AD6">
        <w:t>–</w:t>
      </w:r>
      <w:r>
        <w:t xml:space="preserve"> ulicu utvrdit će se na osnovu nivelacionih kota saobraćajnica datih u Planu. </w:t>
      </w:r>
    </w:p>
    <w:p w:rsidR="005C71D8" w:rsidRDefault="005C71D8" w:rsidP="005C71D8">
      <w:pPr>
        <w:jc w:val="both"/>
      </w:pPr>
      <w:r>
        <w:t>-</w:t>
      </w:r>
      <w:r w:rsidR="00D2095F">
        <w:t xml:space="preserve"> </w:t>
      </w:r>
      <w:r>
        <w:t>Priključke na saobraćajnice i mrežu komunalne infrastrukture treba u svakom konkretnom slučaju projektovati u skladu sa Planom (važećim tehničkim normativima)  na osnovu faza komunalne infrastrukture koje su sastavni dio Plana;</w:t>
      </w:r>
    </w:p>
    <w:p w:rsidR="005C71D8" w:rsidRDefault="005C71D8" w:rsidP="005C71D8">
      <w:pPr>
        <w:jc w:val="both"/>
      </w:pPr>
      <w:r>
        <w:lastRenderedPageBreak/>
        <w:t>- Izgradnja novih pomoćnih objekata i garaža prizemne spratnosti može se odobriti ukoliko to dozvoljavaju prostorne mogućnosti građevinske parcele.</w:t>
      </w:r>
    </w:p>
    <w:p w:rsidR="00A02E51" w:rsidRDefault="00A02E51" w:rsidP="00D2095F"/>
    <w:p w:rsidR="00E04BAC" w:rsidRDefault="005673E7" w:rsidP="005673E7">
      <w:pPr>
        <w:jc w:val="center"/>
      </w:pPr>
      <w:r>
        <w:t>Član 7</w:t>
      </w:r>
      <w:r w:rsidR="00752A09">
        <w:t>.</w:t>
      </w:r>
    </w:p>
    <w:p w:rsidR="005673E7" w:rsidRDefault="005673E7" w:rsidP="005673E7"/>
    <w:p w:rsidR="005673E7" w:rsidRDefault="005673E7" w:rsidP="00D2095F">
      <w:pPr>
        <w:jc w:val="both"/>
      </w:pPr>
      <w:r>
        <w:t>U Elaboratu o inženjerskogeološkim i geotehničkim karakteristikama terena za potrebe izr</w:t>
      </w:r>
      <w:r w:rsidR="004A64BB">
        <w:t xml:space="preserve">ade </w:t>
      </w:r>
      <w:r w:rsidR="00752A09">
        <w:t>Plana parcelacije</w:t>
      </w:r>
      <w:r w:rsidR="004A64BB">
        <w:t xml:space="preserve"> „</w:t>
      </w:r>
      <w:r w:rsidR="00752A09">
        <w:t>Mokrine</w:t>
      </w:r>
      <w:r>
        <w:t xml:space="preserve">“ </w:t>
      </w:r>
      <w:r w:rsidR="00EF45B8">
        <w:t xml:space="preserve"> urađen od strane firme „</w:t>
      </w:r>
      <w:r w:rsidR="00D2095F">
        <w:t>GeoAvas</w:t>
      </w:r>
      <w:r w:rsidR="00EF45B8">
        <w:t>“d.o.o. Sarajevo</w:t>
      </w:r>
      <w:r w:rsidR="00D2095F">
        <w:t xml:space="preserve"> </w:t>
      </w:r>
      <w:r w:rsidR="00EF45B8">
        <w:t>(</w:t>
      </w:r>
      <w:r w:rsidR="00752A09">
        <w:t>avgust 2020</w:t>
      </w:r>
      <w:r w:rsidR="00EF45B8">
        <w:t xml:space="preserve">.g.) </w:t>
      </w:r>
      <w:r>
        <w:t>detaljno su opisane inženjerskogeološke, hidrogeološke i geomehaničke karakterstike i g</w:t>
      </w:r>
      <w:r w:rsidR="00EF45B8">
        <w:t xml:space="preserve">rađa terena,te su date </w:t>
      </w:r>
      <w:r>
        <w:t xml:space="preserve"> preporuke kojih se treba pridržavati kod projektovanja i gr</w:t>
      </w:r>
      <w:r w:rsidR="00EF45B8">
        <w:t>adnje planiranih objekata,odnosno izdavanja urbanističke saglasnosti za pojedinačne objekte.</w:t>
      </w:r>
      <w:r>
        <w:t xml:space="preserve"> </w:t>
      </w:r>
    </w:p>
    <w:p w:rsidR="005673E7" w:rsidRDefault="005673E7" w:rsidP="005673E7">
      <w:pPr>
        <w:jc w:val="center"/>
      </w:pPr>
    </w:p>
    <w:p w:rsidR="005673E7" w:rsidRDefault="005673E7" w:rsidP="005673E7">
      <w:pPr>
        <w:jc w:val="center"/>
      </w:pPr>
      <w:r>
        <w:t>Član 8.</w:t>
      </w:r>
    </w:p>
    <w:p w:rsidR="005673E7" w:rsidRDefault="005673E7" w:rsidP="005673E7">
      <w:pPr>
        <w:jc w:val="both"/>
      </w:pPr>
    </w:p>
    <w:p w:rsidR="005673E7" w:rsidRDefault="005673E7" w:rsidP="005673E7">
      <w:pPr>
        <w:jc w:val="both"/>
      </w:pPr>
      <w:r>
        <w:t xml:space="preserve">Uređenje građevinskog zemljišta se mora izvesti u obimu i na način kako je to predviđeno Planom. </w:t>
      </w:r>
    </w:p>
    <w:p w:rsidR="005673E7" w:rsidRDefault="005673E7" w:rsidP="005673E7">
      <w:pPr>
        <w:jc w:val="both"/>
      </w:pPr>
      <w:r>
        <w:t>Izgradnja građevina se ne može započeti bez prethodnog minimalnog uređenja građevinskog zemljišta pod čime se podrazumjeva obezbjeđenje saobraćajnog pristupa parceli, priključenje na vodovodnu, kanalizacionu i elektroenergetsku mrežu, eventualno izmještanje vodova komunalne infrastrukture, te potrebnih radova na stabilizaciji terena.</w:t>
      </w:r>
    </w:p>
    <w:p w:rsidR="00E04BAC" w:rsidRDefault="005673E7" w:rsidP="00D46C23">
      <w:pPr>
        <w:jc w:val="both"/>
      </w:pPr>
      <w:r>
        <w:t>Privremeno korištenje građevinskog zemljišta koje nije privedeno krajnjoj namjeni se ne može odobriti.</w:t>
      </w:r>
    </w:p>
    <w:p w:rsidR="00434A11" w:rsidRDefault="00434A11" w:rsidP="00752A09">
      <w:pPr>
        <w:jc w:val="center"/>
      </w:pPr>
    </w:p>
    <w:p w:rsidR="00752A09" w:rsidRDefault="00752A09" w:rsidP="00752A09">
      <w:pPr>
        <w:jc w:val="center"/>
      </w:pPr>
      <w:r>
        <w:t>Član  9</w:t>
      </w:r>
      <w:r w:rsidRPr="00A866D7">
        <w:t>.</w:t>
      </w:r>
    </w:p>
    <w:p w:rsidR="00752A09" w:rsidRDefault="00752A09" w:rsidP="00752A09">
      <w:pPr>
        <w:jc w:val="center"/>
      </w:pPr>
    </w:p>
    <w:p w:rsidR="00752A09" w:rsidRDefault="00752A09" w:rsidP="00752A09">
      <w:pPr>
        <w:jc w:val="both"/>
      </w:pPr>
      <w:r>
        <w:t>Na osnovu predhodne saglasnosti broj: UP-01-01.2-636-9/19 od 30.01.2020. godine, izdato od strane JP „Autoceste“ FBiH, planirano je 8 poslovnih objekata spratnosti „P“ na parcelama označenim kao k.č. dio 302, dio 303, dio 304/1, dio 295, dio 294, dio  293/1, dio  291/1 i dio  292/1 K.O. Mokrine, Općina Hadžići, te na istim nije moguća gradnja više objekata.</w:t>
      </w:r>
    </w:p>
    <w:p w:rsidR="00752A09" w:rsidRDefault="00752A09" w:rsidP="00752A09">
      <w:pPr>
        <w:rPr>
          <w:rFonts w:eastAsia="Calibri"/>
          <w:lang w:val="hr-HR"/>
        </w:rPr>
      </w:pPr>
    </w:p>
    <w:p w:rsidR="00684A89" w:rsidRPr="00684A89" w:rsidRDefault="00684A89" w:rsidP="00684A89">
      <w:pPr>
        <w:jc w:val="center"/>
        <w:rPr>
          <w:rFonts w:eastAsia="Calibri"/>
          <w:lang w:val="hr-HR"/>
        </w:rPr>
      </w:pPr>
      <w:r>
        <w:rPr>
          <w:rFonts w:eastAsia="Calibri"/>
          <w:lang w:val="hr-HR"/>
        </w:rPr>
        <w:t xml:space="preserve">Član </w:t>
      </w:r>
      <w:r w:rsidR="00752A09">
        <w:rPr>
          <w:rFonts w:eastAsia="Calibri"/>
          <w:lang w:val="hr-HR"/>
        </w:rPr>
        <w:t>10</w:t>
      </w:r>
      <w:r w:rsidRPr="00684A89">
        <w:rPr>
          <w:rFonts w:eastAsia="Calibri"/>
          <w:lang w:val="hr-HR"/>
        </w:rPr>
        <w:t>.</w:t>
      </w:r>
    </w:p>
    <w:p w:rsidR="00684A89" w:rsidRPr="00684A89" w:rsidRDefault="00684A89" w:rsidP="00684A89">
      <w:pPr>
        <w:jc w:val="both"/>
        <w:rPr>
          <w:rFonts w:eastAsia="Calibri"/>
          <w:lang w:val="hr-HR"/>
        </w:rPr>
      </w:pPr>
    </w:p>
    <w:p w:rsidR="00D46C23" w:rsidRDefault="00684A89" w:rsidP="00684A89">
      <w:pPr>
        <w:jc w:val="both"/>
        <w:rPr>
          <w:rFonts w:eastAsia="Calibri"/>
          <w:lang w:val="hr-HR"/>
        </w:rPr>
      </w:pPr>
      <w:r w:rsidRPr="00684A89">
        <w:rPr>
          <w:rFonts w:eastAsia="Calibri"/>
          <w:lang w:val="hr-HR"/>
        </w:rPr>
        <w:t xml:space="preserve">Izgradnja objekata privremenog karaktera može se odobriti isključivo za potrebe gradilišta, a u skladu </w:t>
      </w:r>
      <w:r w:rsidR="00D2095F">
        <w:rPr>
          <w:rFonts w:eastAsia="Calibri"/>
          <w:lang w:val="hr-HR"/>
        </w:rPr>
        <w:t xml:space="preserve">sa </w:t>
      </w:r>
      <w:r w:rsidRPr="00684A89">
        <w:rPr>
          <w:rFonts w:eastAsia="Calibri"/>
          <w:lang w:val="hr-HR"/>
        </w:rPr>
        <w:t>Zakon</w:t>
      </w:r>
      <w:r w:rsidR="00D2095F">
        <w:rPr>
          <w:rFonts w:eastAsia="Calibri"/>
          <w:lang w:val="hr-HR"/>
        </w:rPr>
        <w:t>om</w:t>
      </w:r>
      <w:r w:rsidRPr="00684A89">
        <w:rPr>
          <w:rFonts w:eastAsia="Calibri"/>
          <w:lang w:val="hr-HR"/>
        </w:rPr>
        <w:t xml:space="preserve"> o prostornom uređenju Kantona Sarajevo („Službene novine Kantona Sarajevo“, broj</w:t>
      </w:r>
      <w:r w:rsidR="00D2095F" w:rsidRPr="00E113C4">
        <w:rPr>
          <w:szCs w:val="24"/>
        </w:rPr>
        <w:t xml:space="preserve"> 24</w:t>
      </w:r>
      <w:r w:rsidR="00D2095F">
        <w:rPr>
          <w:b/>
          <w:szCs w:val="24"/>
        </w:rPr>
        <w:t>/</w:t>
      </w:r>
      <w:r w:rsidR="00D2095F" w:rsidRPr="00E113C4">
        <w:rPr>
          <w:szCs w:val="24"/>
        </w:rPr>
        <w:t>17,</w:t>
      </w:r>
      <w:r w:rsidR="00D2095F">
        <w:rPr>
          <w:b/>
          <w:szCs w:val="24"/>
        </w:rPr>
        <w:t xml:space="preserve"> </w:t>
      </w:r>
      <w:r w:rsidR="00D2095F" w:rsidRPr="00E113C4">
        <w:rPr>
          <w:szCs w:val="24"/>
        </w:rPr>
        <w:t>l/18</w:t>
      </w:r>
      <w:r w:rsidRPr="00684A89">
        <w:rPr>
          <w:rFonts w:eastAsia="Calibri"/>
          <w:lang w:val="hr-HR"/>
        </w:rPr>
        <w:t>).</w:t>
      </w:r>
    </w:p>
    <w:p w:rsidR="0000641A" w:rsidRPr="00A866D7" w:rsidRDefault="0000641A" w:rsidP="003C2699"/>
    <w:p w:rsidR="00684A89" w:rsidRDefault="00684A89" w:rsidP="00684A89">
      <w:pPr>
        <w:jc w:val="center"/>
      </w:pPr>
      <w:r>
        <w:t xml:space="preserve">Član </w:t>
      </w:r>
      <w:r w:rsidR="00752A09">
        <w:t>11</w:t>
      </w:r>
      <w:r>
        <w:t>.</w:t>
      </w:r>
    </w:p>
    <w:p w:rsidR="00684A89" w:rsidRDefault="00684A89" w:rsidP="00684A89">
      <w:pPr>
        <w:jc w:val="center"/>
      </w:pPr>
    </w:p>
    <w:p w:rsidR="00A02E51" w:rsidRDefault="00684A89" w:rsidP="00752A09">
      <w:pPr>
        <w:jc w:val="both"/>
      </w:pPr>
      <w:r>
        <w:t>Saobraćajne površine su utvrđene  planom-faza saobraćaja.</w:t>
      </w:r>
      <w:r w:rsidRPr="00684A89">
        <w:t xml:space="preserve"> </w:t>
      </w:r>
    </w:p>
    <w:p w:rsidR="00684A89" w:rsidRDefault="00684A89" w:rsidP="00752A09">
      <w:pPr>
        <w:jc w:val="both"/>
      </w:pPr>
      <w:r>
        <w:t>Parkiranje – garažiranje za novoplanirane objekte, se mora obezbijediti u sklopu pripadajuće parcele.</w:t>
      </w:r>
    </w:p>
    <w:p w:rsidR="00A02E51" w:rsidRDefault="00A02E51" w:rsidP="00752A09">
      <w:pPr>
        <w:jc w:val="both"/>
      </w:pPr>
      <w:bookmarkStart w:id="0" w:name="_Hlk496092945"/>
      <w:r>
        <w:t>Saobraćajnice unutar obuhvata Plana su javne površine, duž kojih su položene vodovodne i kanalizacione mreže kao i druga infrastruktura, a koje su od javnog interesa za šire područje, te se kao takve moraju i tretirati.</w:t>
      </w:r>
    </w:p>
    <w:bookmarkEnd w:id="0"/>
    <w:p w:rsidR="00684A89" w:rsidRDefault="00684A89" w:rsidP="00752A09">
      <w:pPr>
        <w:jc w:val="both"/>
      </w:pPr>
      <w:r>
        <w:t xml:space="preserve">Prilikom izdavanja urbanističke saglasnosti za novoplanirane objekte, a na osnovu tražene brutto građevinske površine i namjene, neophodno je odrediti broj parking </w:t>
      </w:r>
      <w:r w:rsidR="00EF5AD6">
        <w:t>–</w:t>
      </w:r>
      <w:r>
        <w:t xml:space="preserve"> garažnih mjesta i to na sljedeći način:</w:t>
      </w:r>
    </w:p>
    <w:p w:rsidR="00752A09" w:rsidRDefault="00684A89" w:rsidP="00752A09">
      <w:pPr>
        <w:jc w:val="both"/>
      </w:pPr>
      <w:r>
        <w:t xml:space="preserve">za stambenu izgradnju 1 stan </w:t>
      </w:r>
      <w:r w:rsidR="00EF5AD6">
        <w:t>–</w:t>
      </w:r>
      <w:r>
        <w:t xml:space="preserve"> 1 parking mjesto,</w:t>
      </w:r>
    </w:p>
    <w:p w:rsidR="00684A89" w:rsidRPr="00A8004A" w:rsidRDefault="00A8004A" w:rsidP="00752A09">
      <w:pPr>
        <w:jc w:val="both"/>
      </w:pPr>
      <w:r>
        <w:t>za objekte društvene infrastrukture</w:t>
      </w:r>
      <w:r w:rsidR="00752A09">
        <w:t>/poslovne objekte</w:t>
      </w:r>
      <w:r>
        <w:t xml:space="preserve">  60,0m</w:t>
      </w:r>
      <w:r>
        <w:rPr>
          <w:vertAlign w:val="superscript"/>
        </w:rPr>
        <w:t>2</w:t>
      </w:r>
    </w:p>
    <w:p w:rsidR="00684A89" w:rsidRDefault="00A8004A" w:rsidP="00752A09">
      <w:pPr>
        <w:jc w:val="both"/>
      </w:pPr>
      <w:r>
        <w:t xml:space="preserve">BGP </w:t>
      </w:r>
      <w:r w:rsidR="00EF5AD6">
        <w:t>–</w:t>
      </w:r>
      <w:r>
        <w:t xml:space="preserve"> 1 parking mjesto.</w:t>
      </w:r>
    </w:p>
    <w:p w:rsidR="00684A89" w:rsidRDefault="00684A89" w:rsidP="00752A09">
      <w:pPr>
        <w:jc w:val="both"/>
      </w:pPr>
    </w:p>
    <w:p w:rsidR="006433CD" w:rsidRDefault="00684A89" w:rsidP="00752A09">
      <w:pPr>
        <w:jc w:val="both"/>
      </w:pPr>
      <w:r>
        <w:lastRenderedPageBreak/>
        <w:t xml:space="preserve">Parkiranje i garažiranje vozila za potrebe individualnog stanovanja </w:t>
      </w:r>
      <w:r w:rsidR="00653276">
        <w:t xml:space="preserve">i društvene infrastrukture </w:t>
      </w:r>
      <w:r>
        <w:t xml:space="preserve">mora se obezbjediti na parceli koja pripada stambenom objektu. Garaža se može na parceli locirati u sklopu stambenog objekta, odnosno u okviru zadate građevinske linije. Moguća je i izgradnja garaža  bočno u odnosu na planirani objekat, tako da njegova udaljenost od regulacione linije prema saobraćajnici bude ista ili veća od udaljenosti planiranog objekta, a na način koji omogućava izgradnju istog objekta na susjednoj parceli, odnosno pod uslovom da su vlasnici obje parcele saglasni. Objekti garaže mogu biti samo prizemni. Namjena garažnog prostora se ne može mijenjati. </w:t>
      </w:r>
    </w:p>
    <w:p w:rsidR="00FD0810" w:rsidRDefault="00684A89" w:rsidP="00FD0810">
      <w:pPr>
        <w:jc w:val="center"/>
      </w:pPr>
      <w:r>
        <w:t xml:space="preserve">Član  </w:t>
      </w:r>
      <w:r w:rsidR="00752A09">
        <w:t>12</w:t>
      </w:r>
      <w:r w:rsidR="00FD0810" w:rsidRPr="00A866D7">
        <w:t>.</w:t>
      </w:r>
    </w:p>
    <w:p w:rsidR="00684A89" w:rsidRDefault="00684A89" w:rsidP="00684A89"/>
    <w:p w:rsidR="006433CD" w:rsidRPr="00A866D7" w:rsidRDefault="00684A89" w:rsidP="00752A09">
      <w:pPr>
        <w:jc w:val="both"/>
      </w:pPr>
      <w:r w:rsidRPr="00684A89">
        <w:t>Izgradnja i uređenje zelenih površina</w:t>
      </w:r>
      <w:r>
        <w:t xml:space="preserve"> te komunalne infrastrukture </w:t>
      </w:r>
      <w:r w:rsidRPr="00684A89">
        <w:t xml:space="preserve"> vrši se u skladu sa predhodno pribavljenom odgovarajućom dokumenta</w:t>
      </w:r>
      <w:r>
        <w:t>cijom urađenih na osnovu Idejnih</w:t>
      </w:r>
      <w:r w:rsidRPr="00684A89">
        <w:t xml:space="preserve"> rješenja, koji je sastavni dio Plana.</w:t>
      </w:r>
    </w:p>
    <w:p w:rsidR="00752A09" w:rsidRDefault="00752A09" w:rsidP="00B20358">
      <w:pPr>
        <w:jc w:val="center"/>
      </w:pPr>
    </w:p>
    <w:p w:rsidR="00B20358" w:rsidRDefault="00B20358" w:rsidP="00B20358">
      <w:pPr>
        <w:jc w:val="center"/>
      </w:pPr>
      <w:r>
        <w:t xml:space="preserve">Član </w:t>
      </w:r>
      <w:r w:rsidR="00752A09">
        <w:t>13</w:t>
      </w:r>
      <w:r>
        <w:t>.</w:t>
      </w:r>
    </w:p>
    <w:p w:rsidR="00B20358" w:rsidRDefault="00B20358" w:rsidP="00B20358">
      <w:pPr>
        <w:jc w:val="center"/>
      </w:pPr>
    </w:p>
    <w:p w:rsidR="00B20358" w:rsidRDefault="00B20358" w:rsidP="00752A09">
      <w:pPr>
        <w:jc w:val="both"/>
      </w:pPr>
      <w:r>
        <w:t>Uslovi za sklanjanje stanovništva i materijalnih dobara moraju biti obezbjeđeni u skladu sa odredbama Zakona o zaštiti i spašavanju ljudi i materijalnih dobara od prirodnih i drugih nesreća (''Službene novine Federacije BiH'', broj 39/03) i odredbama Uredbe o mjerilima, kriterijima i načinu izgradnje skloništa i tehničkim normativima za kontrolu ispravnosti skloništa (''Službene novine Federacije BiH'', broj 21/05).</w:t>
      </w:r>
    </w:p>
    <w:p w:rsidR="00752A09" w:rsidRPr="00A866D7" w:rsidRDefault="00752A09" w:rsidP="00752A09">
      <w:pPr>
        <w:jc w:val="both"/>
      </w:pPr>
    </w:p>
    <w:p w:rsidR="00FD0810" w:rsidRDefault="00B20358" w:rsidP="00FD0810">
      <w:pPr>
        <w:jc w:val="center"/>
      </w:pPr>
      <w:r>
        <w:t xml:space="preserve">Član  </w:t>
      </w:r>
      <w:r w:rsidR="00752A09">
        <w:t>14</w:t>
      </w:r>
      <w:r w:rsidR="00FD0810" w:rsidRPr="00A866D7">
        <w:t>.</w:t>
      </w:r>
    </w:p>
    <w:p w:rsidR="00B20358" w:rsidRPr="00A866D7" w:rsidRDefault="00B20358" w:rsidP="00FD0810">
      <w:pPr>
        <w:jc w:val="center"/>
      </w:pPr>
    </w:p>
    <w:p w:rsidR="00B20358" w:rsidRDefault="00B20358" w:rsidP="00B20358">
      <w:pPr>
        <w:jc w:val="both"/>
      </w:pPr>
      <w:r>
        <w:t>Pri izdavanju dozvole za građenje arhitektonskih objekata potrebno je pribaviti inženjerskogeološki i geotehnički nalaz i uslove temeljenja od stručnih institucija, a statički proračun mora se dimenzionirati za potrebe najmanje 8</w:t>
      </w:r>
      <w:r w:rsidR="00434A11">
        <w:t>⁰</w:t>
      </w:r>
      <w:r>
        <w:t>MCS.</w:t>
      </w:r>
    </w:p>
    <w:p w:rsidR="00B20358" w:rsidRDefault="00B20358" w:rsidP="00B20358">
      <w:pPr>
        <w:jc w:val="both"/>
      </w:pPr>
      <w:r>
        <w:t>Tehnička dokumentacija za realizaciju novih objekata mora biti u saglasnosti sa preporukama vezanim za konstruktivne elemente same građevine i neophodnih radova na okolnom terenu na osnovu detaljnog inženjerskogeološkog i geotehničkog izvještaja, koji treba biti urađen od strane ovlaštene firme.</w:t>
      </w:r>
    </w:p>
    <w:p w:rsidR="00FD0810" w:rsidRDefault="00B20358" w:rsidP="00B20358">
      <w:pPr>
        <w:jc w:val="both"/>
      </w:pPr>
      <w:r>
        <w:t>Obim i kvalitet izvedenih radova vezanih za geoinženjerske uslove moraju biti verifikovani u okviru tehničkog prijema, a upotrebna dozvola se ne može izdati ukoliko predviđeni radovi nisu u obimu i kvalitetu zadovoljavajući;</w:t>
      </w:r>
    </w:p>
    <w:p w:rsidR="00291469" w:rsidRPr="00A866D7" w:rsidRDefault="00291469" w:rsidP="00B20358">
      <w:pPr>
        <w:jc w:val="both"/>
      </w:pPr>
    </w:p>
    <w:p w:rsidR="00291469" w:rsidRDefault="00291469" w:rsidP="00291469">
      <w:pPr>
        <w:jc w:val="center"/>
      </w:pPr>
      <w:r>
        <w:t xml:space="preserve">Član </w:t>
      </w:r>
      <w:r w:rsidR="00752A09">
        <w:t>15</w:t>
      </w:r>
      <w:r>
        <w:t>.</w:t>
      </w:r>
    </w:p>
    <w:p w:rsidR="00291469" w:rsidRDefault="00291469" w:rsidP="00291469">
      <w:pPr>
        <w:jc w:val="center"/>
      </w:pPr>
    </w:p>
    <w:p w:rsidR="002543C9" w:rsidRPr="00A866D7" w:rsidRDefault="00291469" w:rsidP="00752A09">
      <w:pPr>
        <w:jc w:val="both"/>
      </w:pPr>
      <w:r>
        <w:t>U postupku donošenja odobrenja za građenje, odnosno u postupku donošenja urbanističke saglasnosti i odobrenja za građenje nivelete pješačkih saobraćajnica, kao i prilazi i ulazi u građevine moraju biti isprojektovane i izvedene prema Uredbi o urbanističko-tehničkim uvjetima, prostornim standardima i normativima za otklanjanje i sprječavanje stvaranja arhitektonsko-urbanističkih barijera za kretanje invalidnih lica koja koriste tehnička i ortopedska pomagala (Službene novina Kantona Sarajevo, broj 5/00).</w:t>
      </w:r>
    </w:p>
    <w:p w:rsidR="00291469" w:rsidRDefault="00291469" w:rsidP="00FD0810">
      <w:pPr>
        <w:jc w:val="center"/>
      </w:pPr>
    </w:p>
    <w:p w:rsidR="00FD0810" w:rsidRPr="00A866D7" w:rsidRDefault="00291469" w:rsidP="00FD0810">
      <w:pPr>
        <w:jc w:val="center"/>
      </w:pPr>
      <w:r>
        <w:t xml:space="preserve">Član  </w:t>
      </w:r>
      <w:r w:rsidR="00752A09">
        <w:t>16</w:t>
      </w:r>
      <w:r w:rsidR="00FD0810" w:rsidRPr="00A866D7">
        <w:t>.</w:t>
      </w:r>
    </w:p>
    <w:p w:rsidR="00FD0810" w:rsidRPr="00A866D7" w:rsidRDefault="00FD0810" w:rsidP="00FD0810">
      <w:pPr>
        <w:jc w:val="both"/>
      </w:pPr>
    </w:p>
    <w:p w:rsidR="00FD0810" w:rsidRPr="00A866D7" w:rsidRDefault="002543C9" w:rsidP="00FD0810">
      <w:pPr>
        <w:autoSpaceDE w:val="0"/>
        <w:autoSpaceDN w:val="0"/>
        <w:adjustRightInd w:val="0"/>
      </w:pPr>
      <w:r w:rsidRPr="00A866D7">
        <w:t>Ova Odluka stu</w:t>
      </w:r>
      <w:r w:rsidR="00FD0810" w:rsidRPr="00A866D7">
        <w:t xml:space="preserve">pa na snagu osmog dana od dana objavljivanja u </w:t>
      </w:r>
      <w:r w:rsidR="00EF5AD6">
        <w:t>„</w:t>
      </w:r>
      <w:r w:rsidR="00FD0810" w:rsidRPr="00A866D7">
        <w:t>Službenim novinama Kantona Sarajevo</w:t>
      </w:r>
      <w:r w:rsidR="00EF5AD6">
        <w:t>“</w:t>
      </w:r>
      <w:r w:rsidR="00FD0810" w:rsidRPr="00A866D7">
        <w:t>.</w:t>
      </w:r>
    </w:p>
    <w:p w:rsidR="00FD0810" w:rsidRPr="00A866D7" w:rsidRDefault="00FD0810" w:rsidP="00FD0810">
      <w:pPr>
        <w:jc w:val="both"/>
      </w:pPr>
    </w:p>
    <w:p w:rsidR="00434A11" w:rsidRPr="005A52A4" w:rsidRDefault="00434A11" w:rsidP="00434A11">
      <w:pPr>
        <w:pStyle w:val="ListParagraph"/>
        <w:ind w:left="720"/>
      </w:pPr>
      <w:r w:rsidRPr="001734FD">
        <w:rPr>
          <w:i/>
        </w:rPr>
        <w:t xml:space="preserve">                      </w:t>
      </w:r>
      <w:r w:rsidRPr="001734FD">
        <w:rPr>
          <w:i/>
        </w:rPr>
        <w:tab/>
      </w:r>
      <w:r w:rsidRPr="001734FD">
        <w:rPr>
          <w:i/>
        </w:rPr>
        <w:tab/>
      </w:r>
      <w:r>
        <w:rPr>
          <w:i/>
        </w:rPr>
        <w:t xml:space="preserve">                                                </w:t>
      </w:r>
      <w:r w:rsidRPr="001734FD">
        <w:rPr>
          <w:i/>
        </w:rPr>
        <w:tab/>
      </w:r>
      <w:r>
        <w:rPr>
          <w:i/>
        </w:rPr>
        <w:t xml:space="preserve">      </w:t>
      </w:r>
      <w:r w:rsidRPr="005A52A4">
        <w:t>Predsjedavajući</w:t>
      </w:r>
    </w:p>
    <w:p w:rsidR="00434A11" w:rsidRPr="001734FD" w:rsidRDefault="00434A11" w:rsidP="00434A11">
      <w:pPr>
        <w:pStyle w:val="ListParagraph"/>
        <w:ind w:left="720"/>
      </w:pPr>
      <w:r w:rsidRPr="005A52A4">
        <w:t xml:space="preserve">         </w:t>
      </w:r>
      <w:r>
        <w:t xml:space="preserve">                                           </w:t>
      </w:r>
      <w:r w:rsidRPr="005A52A4">
        <w:t xml:space="preserve">                          </w:t>
      </w:r>
      <w:r>
        <w:t xml:space="preserve">    </w:t>
      </w:r>
      <w:r w:rsidRPr="005A52A4">
        <w:t xml:space="preserve">   </w:t>
      </w:r>
      <w:r>
        <w:t xml:space="preserve">       </w:t>
      </w:r>
      <w:r w:rsidRPr="005A52A4">
        <w:t xml:space="preserve">  Općinskog vijeća Hadžići</w:t>
      </w:r>
    </w:p>
    <w:p w:rsidR="00434A11" w:rsidRDefault="00434A11" w:rsidP="00434A11">
      <w:pPr>
        <w:pStyle w:val="ListParagraph"/>
        <w:ind w:left="0"/>
        <w:rPr>
          <w:i/>
        </w:rPr>
      </w:pPr>
      <w:r>
        <w:t>Broj: _____________/21</w:t>
      </w:r>
    </w:p>
    <w:p w:rsidR="00434A11" w:rsidRPr="001734FD" w:rsidRDefault="00434A11" w:rsidP="00434A11">
      <w:pPr>
        <w:pStyle w:val="ListParagraph"/>
        <w:ind w:left="0"/>
        <w:rPr>
          <w:i/>
        </w:rPr>
      </w:pPr>
      <w:r>
        <w:lastRenderedPageBreak/>
        <w:t>Hadžići</w:t>
      </w:r>
      <w:r w:rsidRPr="000E2E51">
        <w:t>,</w:t>
      </w:r>
      <w:r>
        <w:t xml:space="preserve"> 06.05.2021. godine                                           </w:t>
      </w:r>
      <w:r>
        <w:tab/>
        <w:t xml:space="preserve">                Mirza Mušanović</w:t>
      </w:r>
    </w:p>
    <w:p w:rsidR="000E27CE" w:rsidRDefault="000E27CE" w:rsidP="00FD0810">
      <w:pPr>
        <w:jc w:val="center"/>
        <w:rPr>
          <w:b/>
          <w:bCs/>
        </w:rPr>
      </w:pPr>
    </w:p>
    <w:p w:rsidR="000E27CE" w:rsidRDefault="000E27CE" w:rsidP="00FD0810">
      <w:pPr>
        <w:jc w:val="center"/>
        <w:rPr>
          <w:b/>
          <w:bCs/>
        </w:rPr>
      </w:pPr>
    </w:p>
    <w:p w:rsidR="000E27CE" w:rsidRDefault="000E27CE" w:rsidP="00FD0810">
      <w:pPr>
        <w:jc w:val="center"/>
        <w:rPr>
          <w:b/>
          <w:bCs/>
        </w:rPr>
      </w:pPr>
    </w:p>
    <w:p w:rsidR="000E27CE" w:rsidRDefault="000E27CE" w:rsidP="00FD0810">
      <w:pPr>
        <w:jc w:val="center"/>
        <w:rPr>
          <w:b/>
          <w:bCs/>
        </w:rPr>
      </w:pPr>
    </w:p>
    <w:p w:rsidR="006433CD" w:rsidRDefault="006433CD" w:rsidP="00FD0810">
      <w:pPr>
        <w:jc w:val="center"/>
        <w:rPr>
          <w:b/>
          <w:bCs/>
        </w:rPr>
      </w:pPr>
    </w:p>
    <w:p w:rsidR="000E27CE" w:rsidRDefault="000E27CE" w:rsidP="00FD0810">
      <w:pPr>
        <w:jc w:val="center"/>
        <w:rPr>
          <w:b/>
          <w:bCs/>
        </w:rPr>
      </w:pPr>
    </w:p>
    <w:p w:rsidR="00FD0810" w:rsidRPr="00A866D7" w:rsidRDefault="00FD0810" w:rsidP="00FD0810">
      <w:pPr>
        <w:jc w:val="center"/>
        <w:rPr>
          <w:b/>
          <w:bCs/>
        </w:rPr>
      </w:pPr>
      <w:r w:rsidRPr="00A866D7">
        <w:rPr>
          <w:b/>
          <w:bCs/>
        </w:rPr>
        <w:t>OBRAZLOŽENJE</w:t>
      </w:r>
    </w:p>
    <w:p w:rsidR="00FD0810" w:rsidRPr="00A866D7" w:rsidRDefault="00FD0810" w:rsidP="00FD0810"/>
    <w:p w:rsidR="009868D9" w:rsidRPr="00A866D7" w:rsidRDefault="009868D9" w:rsidP="009868D9">
      <w:pPr>
        <w:rPr>
          <w:b/>
          <w:bCs/>
        </w:rPr>
      </w:pPr>
      <w:r w:rsidRPr="00A866D7">
        <w:rPr>
          <w:b/>
          <w:bCs/>
        </w:rPr>
        <w:t>Pravni osnov</w:t>
      </w:r>
    </w:p>
    <w:p w:rsidR="009868D9" w:rsidRPr="00A866D7" w:rsidRDefault="009868D9" w:rsidP="009868D9"/>
    <w:p w:rsidR="00752A09" w:rsidRPr="00C02F2B" w:rsidRDefault="00752A09" w:rsidP="00752A09">
      <w:pPr>
        <w:jc w:val="both"/>
        <w:rPr>
          <w:szCs w:val="24"/>
        </w:rPr>
      </w:pPr>
      <w:r w:rsidRPr="00C02F2B">
        <w:rPr>
          <w:szCs w:val="24"/>
        </w:rPr>
        <w:t xml:space="preserve">Zakonski osnov za donošenje ove Odluke sadržan je u odredbama člana 32. stav 3. Zakona o prostornom uređenju Kantona Sarajevo (“Službene novine Kantona Sarajevo”, br. 24/17 i 1/18) kojim je propisano da planske dokumente koje usvaja općinsko </w:t>
      </w:r>
      <w:r>
        <w:rPr>
          <w:szCs w:val="24"/>
        </w:rPr>
        <w:t>V</w:t>
      </w:r>
      <w:r w:rsidRPr="00C02F2B">
        <w:rPr>
          <w:szCs w:val="24"/>
        </w:rPr>
        <w:t xml:space="preserve">ijeće nosilac prireme je općinski </w:t>
      </w:r>
      <w:r>
        <w:rPr>
          <w:szCs w:val="24"/>
        </w:rPr>
        <w:t>N</w:t>
      </w:r>
      <w:r w:rsidRPr="00C02F2B">
        <w:rPr>
          <w:szCs w:val="24"/>
        </w:rPr>
        <w:t>ačelnik.</w:t>
      </w:r>
    </w:p>
    <w:p w:rsidR="00752A09" w:rsidRPr="00C02F2B" w:rsidRDefault="00752A09" w:rsidP="00752A09">
      <w:pPr>
        <w:jc w:val="both"/>
        <w:rPr>
          <w:szCs w:val="24"/>
        </w:rPr>
      </w:pPr>
      <w:r w:rsidRPr="00C02F2B">
        <w:rPr>
          <w:szCs w:val="24"/>
        </w:rPr>
        <w:t>Statutarni osnov su odredbe članova 14. i 24. Statuta Općine Hadžići (”Službene novine Kantona Sarajevo” br. 15/09, 17/12, 10/13 i 14/13 - Ispravka</w:t>
      </w:r>
      <w:r w:rsidR="00CC5A89">
        <w:rPr>
          <w:szCs w:val="24"/>
        </w:rPr>
        <w:t>, 11/18 i 1/20</w:t>
      </w:r>
      <w:r w:rsidRPr="00C02F2B">
        <w:rPr>
          <w:szCs w:val="24"/>
        </w:rPr>
        <w:t xml:space="preserve"> ) kojim je regulisano da je općina nadležna za urbano planiranje i upotrebu lokalnog zemljišta, odnosno da je Općinsko vijeće nadležno za donošenje odluka, propisa i općih akata i da daje njihovo tumačenje.</w:t>
      </w:r>
    </w:p>
    <w:p w:rsidR="009868D9" w:rsidRPr="00A866D7" w:rsidRDefault="009868D9" w:rsidP="009868D9">
      <w:pPr>
        <w:rPr>
          <w:b/>
          <w:bCs/>
        </w:rPr>
      </w:pPr>
    </w:p>
    <w:p w:rsidR="009868D9" w:rsidRPr="00A866D7" w:rsidRDefault="009868D9" w:rsidP="009868D9">
      <w:pPr>
        <w:rPr>
          <w:b/>
          <w:bCs/>
        </w:rPr>
      </w:pPr>
      <w:r w:rsidRPr="00A866D7">
        <w:rPr>
          <w:b/>
          <w:bCs/>
        </w:rPr>
        <w:t>Planski osnov</w:t>
      </w:r>
    </w:p>
    <w:p w:rsidR="009868D9" w:rsidRPr="00A866D7" w:rsidRDefault="009868D9" w:rsidP="009868D9"/>
    <w:p w:rsidR="00752A09" w:rsidRPr="00C02F2B" w:rsidRDefault="00752A09" w:rsidP="00752A09">
      <w:pPr>
        <w:jc w:val="both"/>
        <w:rPr>
          <w:szCs w:val="24"/>
        </w:rPr>
      </w:pPr>
      <w:r w:rsidRPr="00C02F2B">
        <w:rPr>
          <w:szCs w:val="24"/>
        </w:rPr>
        <w:t xml:space="preserve">Planski osnov za donošenje ove Odluke je </w:t>
      </w:r>
      <w:r w:rsidRPr="00C02F2B">
        <w:rPr>
          <w:rFonts w:eastAsia="Calibri"/>
          <w:szCs w:val="24"/>
          <w:lang w:val="hr-BA"/>
        </w:rPr>
        <w:t>Izmjena i dopuna Prostornog plana Kantona Sarajevo za period 2003.-2023.</w:t>
      </w:r>
      <w:r w:rsidRPr="00C02F2B">
        <w:rPr>
          <w:szCs w:val="24"/>
        </w:rPr>
        <w:t>godine („Službene novine Kantona Sarajevo“, br. 26/06, 4/11 i 22/17).</w:t>
      </w:r>
    </w:p>
    <w:p w:rsidR="00DA31A1" w:rsidRDefault="00DA31A1" w:rsidP="009868D9">
      <w:pPr>
        <w:rPr>
          <w:b/>
        </w:rPr>
      </w:pPr>
    </w:p>
    <w:p w:rsidR="009868D9" w:rsidRPr="00A866D7" w:rsidRDefault="009868D9" w:rsidP="009868D9">
      <w:pPr>
        <w:rPr>
          <w:b/>
        </w:rPr>
      </w:pPr>
      <w:r w:rsidRPr="00A866D7">
        <w:rPr>
          <w:b/>
        </w:rPr>
        <w:t>Sadržaj Odluke</w:t>
      </w:r>
    </w:p>
    <w:p w:rsidR="009868D9" w:rsidRPr="00A866D7" w:rsidRDefault="009868D9" w:rsidP="009868D9"/>
    <w:p w:rsidR="009868D9" w:rsidRPr="000B5009" w:rsidRDefault="009868D9" w:rsidP="009868D9">
      <w:r w:rsidRPr="00A866D7">
        <w:t>Odluka je sačinjena na osnovu Uredbe o jedinstvenoj metodologiji za izradu dokumenata prostornog uređenja („Sl.novine F BiH“ br. 63/04) i sadrži sve propisane elemente iz navedene uredbe.</w:t>
      </w:r>
    </w:p>
    <w:p w:rsidR="009868D9" w:rsidRPr="000B5009" w:rsidRDefault="009868D9" w:rsidP="009868D9"/>
    <w:p w:rsidR="009868D9" w:rsidRPr="00A866D7" w:rsidRDefault="009868D9" w:rsidP="009868D9">
      <w:pPr>
        <w:rPr>
          <w:b/>
        </w:rPr>
      </w:pPr>
      <w:r w:rsidRPr="00A866D7">
        <w:rPr>
          <w:b/>
        </w:rPr>
        <w:t>Razlozi donošenja Plana</w:t>
      </w:r>
    </w:p>
    <w:p w:rsidR="009868D9" w:rsidRPr="000E2E51" w:rsidRDefault="009868D9" w:rsidP="009868D9"/>
    <w:p w:rsidR="009868D9" w:rsidRPr="000B5009" w:rsidRDefault="00DA31A1" w:rsidP="009868D9">
      <w:r w:rsidRPr="00DA31A1">
        <w:t xml:space="preserve">Općina </w:t>
      </w:r>
      <w:r w:rsidR="00C67BF9">
        <w:t>Hadžići</w:t>
      </w:r>
      <w:r w:rsidRPr="00DA31A1">
        <w:t xml:space="preserve"> utvrdila je interes za izgradnju kompleksa stambenih objekata na lokalitetu </w:t>
      </w:r>
      <w:r w:rsidR="00C67BF9">
        <w:t>Mokrine</w:t>
      </w:r>
      <w:r w:rsidRPr="00DA31A1">
        <w:t xml:space="preserve">, i da se u tu svrhu može pristupiti izradi provedbenog plana. Izrada provedbenog planskog dokumenta, inicirana od strane Općine </w:t>
      </w:r>
      <w:r w:rsidR="00C67BF9">
        <w:t>Hadžići</w:t>
      </w:r>
      <w:r w:rsidRPr="00DA31A1">
        <w:t xml:space="preserve">, </w:t>
      </w:r>
      <w:r w:rsidR="006433CD">
        <w:t>da</w:t>
      </w:r>
      <w:r w:rsidRPr="00DA31A1">
        <w:t xml:space="preserve"> se radi u cilju rješavanja potreba za novom izgradnjom i daljeg usmjerenog razvoja područja Općine.</w:t>
      </w:r>
    </w:p>
    <w:p w:rsidR="00DA31A1" w:rsidRDefault="00DA31A1" w:rsidP="009868D9">
      <w:pPr>
        <w:rPr>
          <w:b/>
        </w:rPr>
      </w:pPr>
    </w:p>
    <w:p w:rsidR="009868D9" w:rsidRPr="000E2E51" w:rsidRDefault="009868D9" w:rsidP="009868D9">
      <w:pPr>
        <w:rPr>
          <w:b/>
        </w:rPr>
      </w:pPr>
      <w:r w:rsidRPr="000E2E51">
        <w:rPr>
          <w:b/>
        </w:rPr>
        <w:t>Sredstva za izradu Plana</w:t>
      </w:r>
    </w:p>
    <w:p w:rsidR="009868D9" w:rsidRPr="000E2E51" w:rsidRDefault="009868D9" w:rsidP="009868D9"/>
    <w:p w:rsidR="009868D9" w:rsidRPr="000B5009" w:rsidRDefault="009868D9" w:rsidP="009868D9">
      <w:r w:rsidRPr="000E2E51">
        <w:t xml:space="preserve">Sredstva za pripremu i izradu Plana </w:t>
      </w:r>
      <w:r w:rsidR="006D3036" w:rsidRPr="000E2E51">
        <w:t>obezbijedila je</w:t>
      </w:r>
      <w:r w:rsidRPr="000E2E51">
        <w:t xml:space="preserve"> </w:t>
      </w:r>
      <w:r w:rsidR="006D3036" w:rsidRPr="000E2E51">
        <w:t>Općina</w:t>
      </w:r>
      <w:r w:rsidRPr="000E2E51">
        <w:t xml:space="preserve"> </w:t>
      </w:r>
      <w:r w:rsidR="00C67BF9">
        <w:t>Hadžići</w:t>
      </w:r>
      <w:r w:rsidRPr="000E2E51">
        <w:t xml:space="preserve"> Sarajevo</w:t>
      </w:r>
      <w:r w:rsidR="006D3036" w:rsidRPr="000E2E51">
        <w:t xml:space="preserve"> putem krajnjeg Investitora</w:t>
      </w:r>
      <w:r w:rsidRPr="000E2E51">
        <w:t>.</w:t>
      </w:r>
      <w:r w:rsidRPr="000B5009">
        <w:t xml:space="preserve"> </w:t>
      </w:r>
    </w:p>
    <w:p w:rsidR="009868D9" w:rsidRPr="000B5009" w:rsidRDefault="009868D9" w:rsidP="009868D9"/>
    <w:p w:rsidR="009868D9" w:rsidRPr="000B5009" w:rsidRDefault="009868D9" w:rsidP="009868D9"/>
    <w:p w:rsidR="00134B0E" w:rsidRDefault="00134B0E" w:rsidP="00FD0810">
      <w:pPr>
        <w:rPr>
          <w:i/>
          <w:iCs/>
        </w:rPr>
      </w:pPr>
    </w:p>
    <w:sectPr w:rsidR="00134B0E" w:rsidSect="00977443">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F7" w:rsidRDefault="00B753F7" w:rsidP="00CD17B4">
      <w:r>
        <w:separator/>
      </w:r>
    </w:p>
  </w:endnote>
  <w:endnote w:type="continuationSeparator" w:id="1">
    <w:p w:rsidR="00B753F7" w:rsidRDefault="00B753F7" w:rsidP="00CD17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56876"/>
      <w:docPartObj>
        <w:docPartGallery w:val="Page Numbers (Bottom of Page)"/>
        <w:docPartUnique/>
      </w:docPartObj>
    </w:sdtPr>
    <w:sdtContent>
      <w:p w:rsidR="00977443" w:rsidRDefault="0030092C">
        <w:pPr>
          <w:pStyle w:val="Footer"/>
          <w:jc w:val="right"/>
        </w:pPr>
        <w:fldSimple w:instr=" PAGE   \* MERGEFORMAT ">
          <w:r w:rsidR="00147A42">
            <w:rPr>
              <w:noProof/>
            </w:rPr>
            <w:t>2</w:t>
          </w:r>
        </w:fldSimple>
      </w:p>
    </w:sdtContent>
  </w:sdt>
  <w:p w:rsidR="00CD17B4" w:rsidRDefault="00CD1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F7" w:rsidRDefault="00B753F7" w:rsidP="00CD17B4">
      <w:r>
        <w:separator/>
      </w:r>
    </w:p>
  </w:footnote>
  <w:footnote w:type="continuationSeparator" w:id="1">
    <w:p w:rsidR="00B753F7" w:rsidRDefault="00B753F7" w:rsidP="00CD1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420"/>
        </w:tabs>
        <w:ind w:left="420" w:hanging="420"/>
      </w:pPr>
      <w:rPr>
        <w:rFonts w:ascii="Wingdings" w:hAnsi="Wingdings" w:hint="default"/>
      </w:rPr>
    </w:lvl>
  </w:abstractNum>
  <w:abstractNum w:abstractNumId="1">
    <w:nsid w:val="00000004"/>
    <w:multiLevelType w:val="singleLevel"/>
    <w:tmpl w:val="00000004"/>
    <w:lvl w:ilvl="0">
      <w:start w:val="1"/>
      <w:numFmt w:val="decimal"/>
      <w:lvlText w:val="%1."/>
      <w:lvlJc w:val="left"/>
      <w:pPr>
        <w:tabs>
          <w:tab w:val="num" w:pos="360"/>
        </w:tabs>
        <w:ind w:left="360" w:hanging="360"/>
      </w:pPr>
      <w:rPr>
        <w:b/>
      </w:rPr>
    </w:lvl>
  </w:abstractNum>
  <w:abstractNum w:abstractNumId="2">
    <w:nsid w:val="00000007"/>
    <w:multiLevelType w:val="multilevel"/>
    <w:tmpl w:val="00000007"/>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8"/>
    <w:multiLevelType w:val="multilevel"/>
    <w:tmpl w:val="0000000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0000009"/>
    <w:multiLevelType w:val="multilevel"/>
    <w:tmpl w:val="00000009"/>
    <w:lvl w:ilvl="0">
      <w:start w:val="1"/>
      <w:numFmt w:val="bullet"/>
      <w:lvlText w:val=""/>
      <w:lvlJc w:val="left"/>
      <w:pPr>
        <w:tabs>
          <w:tab w:val="num" w:pos="428"/>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0A"/>
    <w:multiLevelType w:val="multilevel"/>
    <w:tmpl w:val="0000000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C"/>
    <w:multiLevelType w:val="multilevel"/>
    <w:tmpl w:val="0000000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000000D"/>
    <w:multiLevelType w:val="singleLevel"/>
    <w:tmpl w:val="0000000D"/>
    <w:lvl w:ilvl="0">
      <w:start w:val="1"/>
      <w:numFmt w:val="bullet"/>
      <w:lvlText w:val=""/>
      <w:lvlJc w:val="left"/>
      <w:pPr>
        <w:tabs>
          <w:tab w:val="num" w:pos="840"/>
        </w:tabs>
        <w:ind w:left="420" w:hanging="420"/>
      </w:pPr>
      <w:rPr>
        <w:rFonts w:ascii="Wingdings" w:hAnsi="Wingdings" w:hint="default"/>
      </w:rPr>
    </w:lvl>
  </w:abstractNum>
  <w:abstractNum w:abstractNumId="8">
    <w:nsid w:val="0000000E"/>
    <w:multiLevelType w:val="multilevel"/>
    <w:tmpl w:val="000000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000000F"/>
    <w:multiLevelType w:val="multilevel"/>
    <w:tmpl w:val="0000000F"/>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0"/>
    <w:multiLevelType w:val="singleLevel"/>
    <w:tmpl w:val="00000010"/>
    <w:lvl w:ilvl="0">
      <w:start w:val="1"/>
      <w:numFmt w:val="bullet"/>
      <w:lvlText w:val=""/>
      <w:lvlJc w:val="left"/>
      <w:pPr>
        <w:tabs>
          <w:tab w:val="num" w:pos="360"/>
        </w:tabs>
        <w:ind w:left="360" w:hanging="360"/>
      </w:pPr>
      <w:rPr>
        <w:rFonts w:ascii="Symbol" w:hAnsi="Symbol" w:hint="default"/>
      </w:rPr>
    </w:lvl>
  </w:abstractNum>
  <w:abstractNum w:abstractNumId="11">
    <w:nsid w:val="00000011"/>
    <w:multiLevelType w:val="multilevel"/>
    <w:tmpl w:val="00000011"/>
    <w:lvl w:ilvl="0">
      <w:start w:val="1"/>
      <w:numFmt w:val="bullet"/>
      <w:lvlText w:val=""/>
      <w:lvlJc w:val="left"/>
      <w:pPr>
        <w:tabs>
          <w:tab w:val="num" w:pos="1136"/>
        </w:tabs>
        <w:ind w:left="1068"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0000012"/>
    <w:multiLevelType w:val="singleLevel"/>
    <w:tmpl w:val="00000012"/>
    <w:lvl w:ilvl="0">
      <w:start w:val="5"/>
      <w:numFmt w:val="bullet"/>
      <w:lvlText w:val=""/>
      <w:lvlJc w:val="left"/>
      <w:pPr>
        <w:tabs>
          <w:tab w:val="num" w:pos="360"/>
        </w:tabs>
        <w:ind w:left="360" w:hanging="360"/>
      </w:pPr>
      <w:rPr>
        <w:rFonts w:ascii="Symbol" w:hAnsi="Symbol" w:hint="default"/>
      </w:rPr>
    </w:lvl>
  </w:abstractNum>
  <w:abstractNum w:abstractNumId="13">
    <w:nsid w:val="00000013"/>
    <w:multiLevelType w:val="multilevel"/>
    <w:tmpl w:val="00000013"/>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440"/>
        </w:tabs>
        <w:ind w:left="1440" w:hanging="360"/>
      </w:pPr>
      <w:rPr>
        <w:rFonts w:ascii="Symbol" w:hAnsi="Symbo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0000014"/>
    <w:multiLevelType w:val="singleLevel"/>
    <w:tmpl w:val="00000014"/>
    <w:lvl w:ilvl="0">
      <w:start w:val="1"/>
      <w:numFmt w:val="bullet"/>
      <w:lvlText w:val=""/>
      <w:lvlJc w:val="left"/>
      <w:pPr>
        <w:tabs>
          <w:tab w:val="num" w:pos="420"/>
        </w:tabs>
        <w:ind w:left="420" w:hanging="420"/>
      </w:pPr>
      <w:rPr>
        <w:rFonts w:ascii="Wingdings" w:hAnsi="Wingdings" w:hint="default"/>
      </w:rPr>
    </w:lvl>
  </w:abstractNum>
  <w:abstractNum w:abstractNumId="15">
    <w:nsid w:val="01375AE3"/>
    <w:multiLevelType w:val="hybridMultilevel"/>
    <w:tmpl w:val="D644A11E"/>
    <w:lvl w:ilvl="0" w:tplc="605E8D36">
      <w:numFmt w:val="bullet"/>
      <w:lvlText w:val="-"/>
      <w:lvlJc w:val="left"/>
      <w:pPr>
        <w:ind w:left="1770" w:hanging="360"/>
      </w:pPr>
      <w:rPr>
        <w:rFonts w:ascii="Times New Roman" w:eastAsiaTheme="minorHAnsi" w:hAnsi="Times New Roman" w:cs="Times New Roman" w:hint="default"/>
      </w:rPr>
    </w:lvl>
    <w:lvl w:ilvl="1" w:tplc="141A0003" w:tentative="1">
      <w:start w:val="1"/>
      <w:numFmt w:val="bullet"/>
      <w:lvlText w:val="o"/>
      <w:lvlJc w:val="left"/>
      <w:pPr>
        <w:ind w:left="2490" w:hanging="360"/>
      </w:pPr>
      <w:rPr>
        <w:rFonts w:ascii="Courier New" w:hAnsi="Courier New" w:cs="Courier New" w:hint="default"/>
      </w:rPr>
    </w:lvl>
    <w:lvl w:ilvl="2" w:tplc="141A0005" w:tentative="1">
      <w:start w:val="1"/>
      <w:numFmt w:val="bullet"/>
      <w:lvlText w:val=""/>
      <w:lvlJc w:val="left"/>
      <w:pPr>
        <w:ind w:left="3210" w:hanging="360"/>
      </w:pPr>
      <w:rPr>
        <w:rFonts w:ascii="Wingdings" w:hAnsi="Wingdings" w:hint="default"/>
      </w:rPr>
    </w:lvl>
    <w:lvl w:ilvl="3" w:tplc="141A0001" w:tentative="1">
      <w:start w:val="1"/>
      <w:numFmt w:val="bullet"/>
      <w:lvlText w:val=""/>
      <w:lvlJc w:val="left"/>
      <w:pPr>
        <w:ind w:left="3930" w:hanging="360"/>
      </w:pPr>
      <w:rPr>
        <w:rFonts w:ascii="Symbol" w:hAnsi="Symbol" w:hint="default"/>
      </w:rPr>
    </w:lvl>
    <w:lvl w:ilvl="4" w:tplc="141A0003" w:tentative="1">
      <w:start w:val="1"/>
      <w:numFmt w:val="bullet"/>
      <w:lvlText w:val="o"/>
      <w:lvlJc w:val="left"/>
      <w:pPr>
        <w:ind w:left="4650" w:hanging="360"/>
      </w:pPr>
      <w:rPr>
        <w:rFonts w:ascii="Courier New" w:hAnsi="Courier New" w:cs="Courier New" w:hint="default"/>
      </w:rPr>
    </w:lvl>
    <w:lvl w:ilvl="5" w:tplc="141A0005" w:tentative="1">
      <w:start w:val="1"/>
      <w:numFmt w:val="bullet"/>
      <w:lvlText w:val=""/>
      <w:lvlJc w:val="left"/>
      <w:pPr>
        <w:ind w:left="5370" w:hanging="360"/>
      </w:pPr>
      <w:rPr>
        <w:rFonts w:ascii="Wingdings" w:hAnsi="Wingdings" w:hint="default"/>
      </w:rPr>
    </w:lvl>
    <w:lvl w:ilvl="6" w:tplc="141A0001" w:tentative="1">
      <w:start w:val="1"/>
      <w:numFmt w:val="bullet"/>
      <w:lvlText w:val=""/>
      <w:lvlJc w:val="left"/>
      <w:pPr>
        <w:ind w:left="6090" w:hanging="360"/>
      </w:pPr>
      <w:rPr>
        <w:rFonts w:ascii="Symbol" w:hAnsi="Symbol" w:hint="default"/>
      </w:rPr>
    </w:lvl>
    <w:lvl w:ilvl="7" w:tplc="141A0003" w:tentative="1">
      <w:start w:val="1"/>
      <w:numFmt w:val="bullet"/>
      <w:lvlText w:val="o"/>
      <w:lvlJc w:val="left"/>
      <w:pPr>
        <w:ind w:left="6810" w:hanging="360"/>
      </w:pPr>
      <w:rPr>
        <w:rFonts w:ascii="Courier New" w:hAnsi="Courier New" w:cs="Courier New" w:hint="default"/>
      </w:rPr>
    </w:lvl>
    <w:lvl w:ilvl="8" w:tplc="141A0005" w:tentative="1">
      <w:start w:val="1"/>
      <w:numFmt w:val="bullet"/>
      <w:lvlText w:val=""/>
      <w:lvlJc w:val="left"/>
      <w:pPr>
        <w:ind w:left="7530" w:hanging="360"/>
      </w:pPr>
      <w:rPr>
        <w:rFonts w:ascii="Wingdings" w:hAnsi="Wingdings" w:hint="default"/>
      </w:rPr>
    </w:lvl>
  </w:abstractNum>
  <w:abstractNum w:abstractNumId="16">
    <w:nsid w:val="015677A9"/>
    <w:multiLevelType w:val="hybridMultilevel"/>
    <w:tmpl w:val="B63A7E02"/>
    <w:lvl w:ilvl="0" w:tplc="041A0001">
      <w:start w:val="1"/>
      <w:numFmt w:val="bullet"/>
      <w:lvlText w:val=""/>
      <w:lvlJc w:val="left"/>
      <w:pPr>
        <w:tabs>
          <w:tab w:val="num" w:pos="360"/>
        </w:tabs>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08E56593"/>
    <w:multiLevelType w:val="hybridMultilevel"/>
    <w:tmpl w:val="1C88DE66"/>
    <w:lvl w:ilvl="0" w:tplc="041A0003">
      <w:start w:val="1"/>
      <w:numFmt w:val="bullet"/>
      <w:lvlText w:val="o"/>
      <w:lvlJc w:val="left"/>
      <w:pPr>
        <w:tabs>
          <w:tab w:val="num" w:pos="480"/>
        </w:tabs>
        <w:ind w:left="480" w:hanging="360"/>
      </w:pPr>
      <w:rPr>
        <w:rFonts w:ascii="Courier New" w:hAnsi="Courier New" w:cs="Courier New"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18">
    <w:nsid w:val="095E15D5"/>
    <w:multiLevelType w:val="hybridMultilevel"/>
    <w:tmpl w:val="66FEB130"/>
    <w:lvl w:ilvl="0" w:tplc="41DCFD76">
      <w:start w:val="4"/>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9">
    <w:nsid w:val="0EFF0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0FD6E59"/>
    <w:multiLevelType w:val="hybridMultilevel"/>
    <w:tmpl w:val="3084A17A"/>
    <w:lvl w:ilvl="0" w:tplc="B5F06FD0">
      <w:numFmt w:val="bullet"/>
      <w:lvlText w:val="-"/>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111E7049"/>
    <w:multiLevelType w:val="hybridMultilevel"/>
    <w:tmpl w:val="23C6B6D8"/>
    <w:lvl w:ilvl="0" w:tplc="41DCFD76">
      <w:start w:val="4"/>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117020BC"/>
    <w:multiLevelType w:val="hybridMultilevel"/>
    <w:tmpl w:val="16BA6100"/>
    <w:lvl w:ilvl="0" w:tplc="FE6AF63C">
      <w:numFmt w:val="bullet"/>
      <w:lvlText w:val="-"/>
      <w:lvlJc w:val="left"/>
      <w:pPr>
        <w:ind w:left="7440" w:hanging="360"/>
      </w:pPr>
      <w:rPr>
        <w:rFonts w:ascii="Times New Roman" w:eastAsia="Times New Roman" w:hAnsi="Times New Roman" w:cs="Times New Roman" w:hint="default"/>
      </w:rPr>
    </w:lvl>
    <w:lvl w:ilvl="1" w:tplc="041A0003">
      <w:start w:val="1"/>
      <w:numFmt w:val="bullet"/>
      <w:lvlText w:val="o"/>
      <w:lvlJc w:val="left"/>
      <w:pPr>
        <w:ind w:left="14532" w:hanging="360"/>
      </w:pPr>
      <w:rPr>
        <w:rFonts w:ascii="Courier New" w:hAnsi="Courier New" w:cs="Courier New" w:hint="default"/>
      </w:rPr>
    </w:lvl>
    <w:lvl w:ilvl="2" w:tplc="041A0005">
      <w:start w:val="1"/>
      <w:numFmt w:val="bullet"/>
      <w:lvlText w:val=""/>
      <w:lvlJc w:val="left"/>
      <w:pPr>
        <w:ind w:left="15252" w:hanging="360"/>
      </w:pPr>
      <w:rPr>
        <w:rFonts w:ascii="Wingdings" w:hAnsi="Wingdings" w:hint="default"/>
      </w:rPr>
    </w:lvl>
    <w:lvl w:ilvl="3" w:tplc="041A0001" w:tentative="1">
      <w:start w:val="1"/>
      <w:numFmt w:val="bullet"/>
      <w:lvlText w:val=""/>
      <w:lvlJc w:val="left"/>
      <w:pPr>
        <w:ind w:left="15972" w:hanging="360"/>
      </w:pPr>
      <w:rPr>
        <w:rFonts w:ascii="Symbol" w:hAnsi="Symbol" w:hint="default"/>
      </w:rPr>
    </w:lvl>
    <w:lvl w:ilvl="4" w:tplc="041A0003" w:tentative="1">
      <w:start w:val="1"/>
      <w:numFmt w:val="bullet"/>
      <w:lvlText w:val="o"/>
      <w:lvlJc w:val="left"/>
      <w:pPr>
        <w:ind w:left="16692" w:hanging="360"/>
      </w:pPr>
      <w:rPr>
        <w:rFonts w:ascii="Courier New" w:hAnsi="Courier New" w:cs="Courier New" w:hint="default"/>
      </w:rPr>
    </w:lvl>
    <w:lvl w:ilvl="5" w:tplc="041A0005" w:tentative="1">
      <w:start w:val="1"/>
      <w:numFmt w:val="bullet"/>
      <w:lvlText w:val=""/>
      <w:lvlJc w:val="left"/>
      <w:pPr>
        <w:ind w:left="17412" w:hanging="360"/>
      </w:pPr>
      <w:rPr>
        <w:rFonts w:ascii="Wingdings" w:hAnsi="Wingdings" w:hint="default"/>
      </w:rPr>
    </w:lvl>
    <w:lvl w:ilvl="6" w:tplc="041A0001" w:tentative="1">
      <w:start w:val="1"/>
      <w:numFmt w:val="bullet"/>
      <w:lvlText w:val=""/>
      <w:lvlJc w:val="left"/>
      <w:pPr>
        <w:ind w:left="18132" w:hanging="360"/>
      </w:pPr>
      <w:rPr>
        <w:rFonts w:ascii="Symbol" w:hAnsi="Symbol" w:hint="default"/>
      </w:rPr>
    </w:lvl>
    <w:lvl w:ilvl="7" w:tplc="041A0003" w:tentative="1">
      <w:start w:val="1"/>
      <w:numFmt w:val="bullet"/>
      <w:lvlText w:val="o"/>
      <w:lvlJc w:val="left"/>
      <w:pPr>
        <w:ind w:left="18852" w:hanging="360"/>
      </w:pPr>
      <w:rPr>
        <w:rFonts w:ascii="Courier New" w:hAnsi="Courier New" w:cs="Courier New" w:hint="default"/>
      </w:rPr>
    </w:lvl>
    <w:lvl w:ilvl="8" w:tplc="041A0005" w:tentative="1">
      <w:start w:val="1"/>
      <w:numFmt w:val="bullet"/>
      <w:lvlText w:val=""/>
      <w:lvlJc w:val="left"/>
      <w:pPr>
        <w:ind w:left="19572" w:hanging="360"/>
      </w:pPr>
      <w:rPr>
        <w:rFonts w:ascii="Wingdings" w:hAnsi="Wingdings" w:hint="default"/>
      </w:rPr>
    </w:lvl>
  </w:abstractNum>
  <w:abstractNum w:abstractNumId="23">
    <w:nsid w:val="11D83350"/>
    <w:multiLevelType w:val="hybridMultilevel"/>
    <w:tmpl w:val="804C78FA"/>
    <w:lvl w:ilvl="0" w:tplc="9DCC2E18">
      <w:start w:val="1"/>
      <w:numFmt w:val="bullet"/>
      <w:lvlText w:val=""/>
      <w:lvlJc w:val="left"/>
      <w:pPr>
        <w:tabs>
          <w:tab w:val="num" w:pos="1040"/>
        </w:tabs>
        <w:ind w:left="1020" w:hanging="340"/>
      </w:pPr>
      <w:rPr>
        <w:rFonts w:ascii="Wingdings" w:hAnsi="Wingdings" w:hint="default"/>
      </w:rPr>
    </w:lvl>
    <w:lvl w:ilvl="1" w:tplc="041A0003" w:tentative="1">
      <w:start w:val="1"/>
      <w:numFmt w:val="bullet"/>
      <w:lvlText w:val="o"/>
      <w:lvlJc w:val="left"/>
      <w:pPr>
        <w:tabs>
          <w:tab w:val="num" w:pos="2120"/>
        </w:tabs>
        <w:ind w:left="2120" w:hanging="360"/>
      </w:pPr>
      <w:rPr>
        <w:rFonts w:ascii="Courier New" w:hAnsi="Courier New" w:hint="default"/>
      </w:rPr>
    </w:lvl>
    <w:lvl w:ilvl="2" w:tplc="041A0005" w:tentative="1">
      <w:start w:val="1"/>
      <w:numFmt w:val="bullet"/>
      <w:lvlText w:val=""/>
      <w:lvlJc w:val="left"/>
      <w:pPr>
        <w:tabs>
          <w:tab w:val="num" w:pos="2840"/>
        </w:tabs>
        <w:ind w:left="2840" w:hanging="360"/>
      </w:pPr>
      <w:rPr>
        <w:rFonts w:ascii="Wingdings" w:hAnsi="Wingdings" w:hint="default"/>
      </w:rPr>
    </w:lvl>
    <w:lvl w:ilvl="3" w:tplc="041A0001" w:tentative="1">
      <w:start w:val="1"/>
      <w:numFmt w:val="bullet"/>
      <w:lvlText w:val=""/>
      <w:lvlJc w:val="left"/>
      <w:pPr>
        <w:tabs>
          <w:tab w:val="num" w:pos="3560"/>
        </w:tabs>
        <w:ind w:left="3560" w:hanging="360"/>
      </w:pPr>
      <w:rPr>
        <w:rFonts w:ascii="Symbol" w:hAnsi="Symbol" w:hint="default"/>
      </w:rPr>
    </w:lvl>
    <w:lvl w:ilvl="4" w:tplc="041A0003" w:tentative="1">
      <w:start w:val="1"/>
      <w:numFmt w:val="bullet"/>
      <w:lvlText w:val="o"/>
      <w:lvlJc w:val="left"/>
      <w:pPr>
        <w:tabs>
          <w:tab w:val="num" w:pos="4280"/>
        </w:tabs>
        <w:ind w:left="4280" w:hanging="360"/>
      </w:pPr>
      <w:rPr>
        <w:rFonts w:ascii="Courier New" w:hAnsi="Courier New" w:hint="default"/>
      </w:rPr>
    </w:lvl>
    <w:lvl w:ilvl="5" w:tplc="041A0005" w:tentative="1">
      <w:start w:val="1"/>
      <w:numFmt w:val="bullet"/>
      <w:lvlText w:val=""/>
      <w:lvlJc w:val="left"/>
      <w:pPr>
        <w:tabs>
          <w:tab w:val="num" w:pos="5000"/>
        </w:tabs>
        <w:ind w:left="5000" w:hanging="360"/>
      </w:pPr>
      <w:rPr>
        <w:rFonts w:ascii="Wingdings" w:hAnsi="Wingdings" w:hint="default"/>
      </w:rPr>
    </w:lvl>
    <w:lvl w:ilvl="6" w:tplc="041A0001" w:tentative="1">
      <w:start w:val="1"/>
      <w:numFmt w:val="bullet"/>
      <w:lvlText w:val=""/>
      <w:lvlJc w:val="left"/>
      <w:pPr>
        <w:tabs>
          <w:tab w:val="num" w:pos="5720"/>
        </w:tabs>
        <w:ind w:left="5720" w:hanging="360"/>
      </w:pPr>
      <w:rPr>
        <w:rFonts w:ascii="Symbol" w:hAnsi="Symbol" w:hint="default"/>
      </w:rPr>
    </w:lvl>
    <w:lvl w:ilvl="7" w:tplc="041A0003" w:tentative="1">
      <w:start w:val="1"/>
      <w:numFmt w:val="bullet"/>
      <w:lvlText w:val="o"/>
      <w:lvlJc w:val="left"/>
      <w:pPr>
        <w:tabs>
          <w:tab w:val="num" w:pos="6440"/>
        </w:tabs>
        <w:ind w:left="6440" w:hanging="360"/>
      </w:pPr>
      <w:rPr>
        <w:rFonts w:ascii="Courier New" w:hAnsi="Courier New" w:hint="default"/>
      </w:rPr>
    </w:lvl>
    <w:lvl w:ilvl="8" w:tplc="041A0005" w:tentative="1">
      <w:start w:val="1"/>
      <w:numFmt w:val="bullet"/>
      <w:lvlText w:val=""/>
      <w:lvlJc w:val="left"/>
      <w:pPr>
        <w:tabs>
          <w:tab w:val="num" w:pos="7160"/>
        </w:tabs>
        <w:ind w:left="7160" w:hanging="360"/>
      </w:pPr>
      <w:rPr>
        <w:rFonts w:ascii="Wingdings" w:hAnsi="Wingdings" w:hint="default"/>
      </w:rPr>
    </w:lvl>
  </w:abstractNum>
  <w:abstractNum w:abstractNumId="24">
    <w:nsid w:val="12ED549B"/>
    <w:multiLevelType w:val="hybridMultilevel"/>
    <w:tmpl w:val="27A8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13790E"/>
    <w:multiLevelType w:val="hybridMultilevel"/>
    <w:tmpl w:val="F7A88ABE"/>
    <w:lvl w:ilvl="0" w:tplc="42E01918">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1BD57A03"/>
    <w:multiLevelType w:val="hybridMultilevel"/>
    <w:tmpl w:val="2706927E"/>
    <w:lvl w:ilvl="0" w:tplc="041A0003">
      <w:start w:val="1"/>
      <w:numFmt w:val="bullet"/>
      <w:lvlText w:val="o"/>
      <w:lvlJc w:val="left"/>
      <w:pPr>
        <w:tabs>
          <w:tab w:val="num" w:pos="480"/>
        </w:tabs>
        <w:ind w:left="480" w:hanging="360"/>
      </w:pPr>
      <w:rPr>
        <w:rFonts w:ascii="Courier New" w:hAnsi="Courier New" w:cs="Courier New"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27">
    <w:nsid w:val="1C4B20CB"/>
    <w:multiLevelType w:val="hybridMultilevel"/>
    <w:tmpl w:val="841CA66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21026EC3"/>
    <w:multiLevelType w:val="hybridMultilevel"/>
    <w:tmpl w:val="11E60B1E"/>
    <w:lvl w:ilvl="0" w:tplc="041A0003">
      <w:start w:val="1"/>
      <w:numFmt w:val="bullet"/>
      <w:lvlText w:val="o"/>
      <w:lvlJc w:val="left"/>
      <w:pPr>
        <w:tabs>
          <w:tab w:val="num" w:pos="480"/>
        </w:tabs>
        <w:ind w:left="480" w:hanging="360"/>
      </w:pPr>
      <w:rPr>
        <w:rFonts w:ascii="Courier New" w:hAnsi="Courier New" w:cs="Courier New"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29">
    <w:nsid w:val="23250E0F"/>
    <w:multiLevelType w:val="singleLevel"/>
    <w:tmpl w:val="685E5C58"/>
    <w:lvl w:ilvl="0">
      <w:start w:val="1"/>
      <w:numFmt w:val="bullet"/>
      <w:lvlText w:val="F"/>
      <w:lvlJc w:val="left"/>
      <w:pPr>
        <w:tabs>
          <w:tab w:val="num" w:pos="720"/>
        </w:tabs>
        <w:ind w:left="720" w:hanging="360"/>
      </w:pPr>
      <w:rPr>
        <w:rFonts w:ascii="Wingdings" w:hAnsi="Wingdings" w:hint="default"/>
      </w:rPr>
    </w:lvl>
  </w:abstractNum>
  <w:abstractNum w:abstractNumId="30">
    <w:nsid w:val="2D7C3341"/>
    <w:multiLevelType w:val="hybridMultilevel"/>
    <w:tmpl w:val="253A8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0237439"/>
    <w:multiLevelType w:val="hybridMultilevel"/>
    <w:tmpl w:val="1B68E4BC"/>
    <w:lvl w:ilvl="0" w:tplc="1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733B67"/>
    <w:multiLevelType w:val="hybridMultilevel"/>
    <w:tmpl w:val="26FE31A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39EC5208"/>
    <w:multiLevelType w:val="hybridMultilevel"/>
    <w:tmpl w:val="928A3206"/>
    <w:lvl w:ilvl="0" w:tplc="D780E4CE">
      <w:start w:val="1"/>
      <w:numFmt w:val="bullet"/>
      <w:lvlText w:val=""/>
      <w:lvlJc w:val="left"/>
      <w:pPr>
        <w:tabs>
          <w:tab w:val="num" w:pos="697"/>
        </w:tabs>
        <w:ind w:left="697" w:hanging="34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4">
    <w:nsid w:val="3F8C22AC"/>
    <w:multiLevelType w:val="hybridMultilevel"/>
    <w:tmpl w:val="A344EAB8"/>
    <w:lvl w:ilvl="0" w:tplc="041A0003">
      <w:start w:val="1"/>
      <w:numFmt w:val="bullet"/>
      <w:lvlText w:val="o"/>
      <w:lvlJc w:val="left"/>
      <w:pPr>
        <w:tabs>
          <w:tab w:val="num" w:pos="480"/>
        </w:tabs>
        <w:ind w:left="480" w:hanging="360"/>
      </w:pPr>
      <w:rPr>
        <w:rFonts w:ascii="Courier New" w:hAnsi="Courier New" w:cs="Courier New"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35">
    <w:nsid w:val="42F168C1"/>
    <w:multiLevelType w:val="hybridMultilevel"/>
    <w:tmpl w:val="60DAE39C"/>
    <w:lvl w:ilvl="0" w:tplc="041A000B">
      <w:start w:val="1"/>
      <w:numFmt w:val="bullet"/>
      <w:lvlText w:val=""/>
      <w:lvlJc w:val="left"/>
      <w:pPr>
        <w:tabs>
          <w:tab w:val="num" w:pos="830"/>
        </w:tabs>
        <w:ind w:left="830" w:hanging="360"/>
      </w:pPr>
      <w:rPr>
        <w:rFonts w:ascii="Wingdings" w:hAnsi="Wingdings" w:hint="default"/>
      </w:rPr>
    </w:lvl>
    <w:lvl w:ilvl="1" w:tplc="041A0003" w:tentative="1">
      <w:start w:val="1"/>
      <w:numFmt w:val="bullet"/>
      <w:lvlText w:val="o"/>
      <w:lvlJc w:val="left"/>
      <w:pPr>
        <w:tabs>
          <w:tab w:val="num" w:pos="1550"/>
        </w:tabs>
        <w:ind w:left="1550" w:hanging="360"/>
      </w:pPr>
      <w:rPr>
        <w:rFonts w:ascii="Courier New" w:hAnsi="Courier New" w:cs="Courier New" w:hint="default"/>
      </w:rPr>
    </w:lvl>
    <w:lvl w:ilvl="2" w:tplc="041A0005" w:tentative="1">
      <w:start w:val="1"/>
      <w:numFmt w:val="bullet"/>
      <w:lvlText w:val=""/>
      <w:lvlJc w:val="left"/>
      <w:pPr>
        <w:tabs>
          <w:tab w:val="num" w:pos="2270"/>
        </w:tabs>
        <w:ind w:left="2270" w:hanging="360"/>
      </w:pPr>
      <w:rPr>
        <w:rFonts w:ascii="Wingdings" w:hAnsi="Wingdings" w:hint="default"/>
      </w:rPr>
    </w:lvl>
    <w:lvl w:ilvl="3" w:tplc="041A0001" w:tentative="1">
      <w:start w:val="1"/>
      <w:numFmt w:val="bullet"/>
      <w:lvlText w:val=""/>
      <w:lvlJc w:val="left"/>
      <w:pPr>
        <w:tabs>
          <w:tab w:val="num" w:pos="2990"/>
        </w:tabs>
        <w:ind w:left="2990" w:hanging="360"/>
      </w:pPr>
      <w:rPr>
        <w:rFonts w:ascii="Symbol" w:hAnsi="Symbol" w:hint="default"/>
      </w:rPr>
    </w:lvl>
    <w:lvl w:ilvl="4" w:tplc="041A0003" w:tentative="1">
      <w:start w:val="1"/>
      <w:numFmt w:val="bullet"/>
      <w:lvlText w:val="o"/>
      <w:lvlJc w:val="left"/>
      <w:pPr>
        <w:tabs>
          <w:tab w:val="num" w:pos="3710"/>
        </w:tabs>
        <w:ind w:left="3710" w:hanging="360"/>
      </w:pPr>
      <w:rPr>
        <w:rFonts w:ascii="Courier New" w:hAnsi="Courier New" w:cs="Courier New" w:hint="default"/>
      </w:rPr>
    </w:lvl>
    <w:lvl w:ilvl="5" w:tplc="041A0005" w:tentative="1">
      <w:start w:val="1"/>
      <w:numFmt w:val="bullet"/>
      <w:lvlText w:val=""/>
      <w:lvlJc w:val="left"/>
      <w:pPr>
        <w:tabs>
          <w:tab w:val="num" w:pos="4430"/>
        </w:tabs>
        <w:ind w:left="4430" w:hanging="360"/>
      </w:pPr>
      <w:rPr>
        <w:rFonts w:ascii="Wingdings" w:hAnsi="Wingdings" w:hint="default"/>
      </w:rPr>
    </w:lvl>
    <w:lvl w:ilvl="6" w:tplc="041A0001" w:tentative="1">
      <w:start w:val="1"/>
      <w:numFmt w:val="bullet"/>
      <w:lvlText w:val=""/>
      <w:lvlJc w:val="left"/>
      <w:pPr>
        <w:tabs>
          <w:tab w:val="num" w:pos="5150"/>
        </w:tabs>
        <w:ind w:left="5150" w:hanging="360"/>
      </w:pPr>
      <w:rPr>
        <w:rFonts w:ascii="Symbol" w:hAnsi="Symbol" w:hint="default"/>
      </w:rPr>
    </w:lvl>
    <w:lvl w:ilvl="7" w:tplc="041A0003" w:tentative="1">
      <w:start w:val="1"/>
      <w:numFmt w:val="bullet"/>
      <w:lvlText w:val="o"/>
      <w:lvlJc w:val="left"/>
      <w:pPr>
        <w:tabs>
          <w:tab w:val="num" w:pos="5870"/>
        </w:tabs>
        <w:ind w:left="5870" w:hanging="360"/>
      </w:pPr>
      <w:rPr>
        <w:rFonts w:ascii="Courier New" w:hAnsi="Courier New" w:cs="Courier New" w:hint="default"/>
      </w:rPr>
    </w:lvl>
    <w:lvl w:ilvl="8" w:tplc="041A0005" w:tentative="1">
      <w:start w:val="1"/>
      <w:numFmt w:val="bullet"/>
      <w:lvlText w:val=""/>
      <w:lvlJc w:val="left"/>
      <w:pPr>
        <w:tabs>
          <w:tab w:val="num" w:pos="6590"/>
        </w:tabs>
        <w:ind w:left="6590" w:hanging="360"/>
      </w:pPr>
      <w:rPr>
        <w:rFonts w:ascii="Wingdings" w:hAnsi="Wingdings" w:hint="default"/>
      </w:rPr>
    </w:lvl>
  </w:abstractNum>
  <w:abstractNum w:abstractNumId="36">
    <w:nsid w:val="45D958F9"/>
    <w:multiLevelType w:val="singleLevel"/>
    <w:tmpl w:val="FDE4B594"/>
    <w:lvl w:ilvl="0">
      <w:numFmt w:val="bullet"/>
      <w:lvlText w:val="-"/>
      <w:lvlJc w:val="left"/>
      <w:pPr>
        <w:tabs>
          <w:tab w:val="num" w:pos="360"/>
        </w:tabs>
        <w:ind w:left="360" w:hanging="360"/>
      </w:pPr>
      <w:rPr>
        <w:rFonts w:hint="default"/>
      </w:rPr>
    </w:lvl>
  </w:abstractNum>
  <w:abstractNum w:abstractNumId="37">
    <w:nsid w:val="497A1220"/>
    <w:multiLevelType w:val="hybridMultilevel"/>
    <w:tmpl w:val="356A9794"/>
    <w:lvl w:ilvl="0" w:tplc="1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974D4B"/>
    <w:multiLevelType w:val="hybridMultilevel"/>
    <w:tmpl w:val="EF50898E"/>
    <w:lvl w:ilvl="0" w:tplc="0409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nsid w:val="4CB50516"/>
    <w:multiLevelType w:val="multilevel"/>
    <w:tmpl w:val="6A6C2920"/>
    <w:lvl w:ilvl="0">
      <w:start w:val="1"/>
      <w:numFmt w:val="decimal"/>
      <w:lvlText w:val="%1."/>
      <w:lvlJc w:val="left"/>
      <w:pPr>
        <w:tabs>
          <w:tab w:val="num" w:pos="735"/>
        </w:tabs>
        <w:ind w:left="735" w:hanging="375"/>
      </w:pPr>
      <w:rPr>
        <w:rFonts w:hint="default"/>
        <w:sz w:val="22"/>
      </w:rPr>
    </w:lvl>
    <w:lvl w:ilvl="1">
      <w:start w:val="1"/>
      <w:numFmt w:val="bullet"/>
      <w:lvlText w:val=""/>
      <w:lvlJc w:val="left"/>
      <w:pPr>
        <w:tabs>
          <w:tab w:val="num" w:pos="1260"/>
        </w:tabs>
        <w:ind w:left="1260" w:hanging="360"/>
      </w:pPr>
      <w:rPr>
        <w:rFonts w:ascii="Symbol" w:eastAsia="Times New Roman" w:hAnsi="Symbol" w:cs="Aria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F425FD2"/>
    <w:multiLevelType w:val="multilevel"/>
    <w:tmpl w:val="56C093AA"/>
    <w:lvl w:ilvl="0">
      <w:start w:val="1"/>
      <w:numFmt w:val="decimal"/>
      <w:lvlText w:val="%1."/>
      <w:lvlJc w:val="left"/>
      <w:pPr>
        <w:tabs>
          <w:tab w:val="num" w:pos="786"/>
        </w:tabs>
        <w:ind w:left="786" w:hanging="360"/>
      </w:pPr>
      <w:rPr>
        <w:rFonts w:hint="default"/>
      </w:rPr>
    </w:lvl>
    <w:lvl w:ilvl="1">
      <w:start w:val="2"/>
      <w:numFmt w:val="decimal"/>
      <w:isLgl/>
      <w:lvlText w:val="%1.%2."/>
      <w:lvlJc w:val="left"/>
      <w:pPr>
        <w:ind w:left="1011" w:hanging="58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55363FB3"/>
    <w:multiLevelType w:val="hybridMultilevel"/>
    <w:tmpl w:val="F33AA0DA"/>
    <w:lvl w:ilvl="0" w:tplc="1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65247E"/>
    <w:multiLevelType w:val="hybridMultilevel"/>
    <w:tmpl w:val="4AD8D4C4"/>
    <w:lvl w:ilvl="0" w:tplc="041A0003">
      <w:start w:val="1"/>
      <w:numFmt w:val="bullet"/>
      <w:lvlText w:val="o"/>
      <w:lvlJc w:val="left"/>
      <w:pPr>
        <w:tabs>
          <w:tab w:val="num" w:pos="480"/>
        </w:tabs>
        <w:ind w:left="480" w:hanging="360"/>
      </w:pPr>
      <w:rPr>
        <w:rFonts w:ascii="Courier New" w:hAnsi="Courier New" w:cs="Courier New"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43">
    <w:nsid w:val="58EA5ED0"/>
    <w:multiLevelType w:val="hybridMultilevel"/>
    <w:tmpl w:val="F45A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173B60"/>
    <w:multiLevelType w:val="hybridMultilevel"/>
    <w:tmpl w:val="428C67DE"/>
    <w:lvl w:ilvl="0" w:tplc="041A0001">
      <w:start w:val="1"/>
      <w:numFmt w:val="bullet"/>
      <w:lvlText w:val=""/>
      <w:lvlJc w:val="left"/>
      <w:pPr>
        <w:tabs>
          <w:tab w:val="num" w:pos="360"/>
        </w:tabs>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5">
    <w:nsid w:val="68FC4C35"/>
    <w:multiLevelType w:val="hybridMultilevel"/>
    <w:tmpl w:val="9C504AB6"/>
    <w:lvl w:ilvl="0" w:tplc="1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5B7891"/>
    <w:multiLevelType w:val="hybridMultilevel"/>
    <w:tmpl w:val="AD2279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FCA6461"/>
    <w:multiLevelType w:val="hybridMultilevel"/>
    <w:tmpl w:val="4EBE36DA"/>
    <w:lvl w:ilvl="0" w:tplc="041A0001">
      <w:start w:val="1"/>
      <w:numFmt w:val="bullet"/>
      <w:lvlText w:val=""/>
      <w:lvlJc w:val="left"/>
      <w:pPr>
        <w:tabs>
          <w:tab w:val="num" w:pos="360"/>
        </w:tabs>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8">
    <w:nsid w:val="7CBE614F"/>
    <w:multiLevelType w:val="hybridMultilevel"/>
    <w:tmpl w:val="C144D04A"/>
    <w:lvl w:ilvl="0" w:tplc="041A0003">
      <w:start w:val="1"/>
      <w:numFmt w:val="bullet"/>
      <w:lvlText w:val="o"/>
      <w:lvlJc w:val="left"/>
      <w:pPr>
        <w:tabs>
          <w:tab w:val="num" w:pos="480"/>
        </w:tabs>
        <w:ind w:left="480" w:hanging="360"/>
      </w:pPr>
      <w:rPr>
        <w:rFonts w:ascii="Courier New" w:hAnsi="Courier New" w:cs="Courier New"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num w:numId="1">
    <w:abstractNumId w:val="40"/>
  </w:num>
  <w:num w:numId="2">
    <w:abstractNumId w:val="32"/>
  </w:num>
  <w:num w:numId="3">
    <w:abstractNumId w:val="46"/>
  </w:num>
  <w:num w:numId="4">
    <w:abstractNumId w:val="22"/>
  </w:num>
  <w:num w:numId="5">
    <w:abstractNumId w:val="35"/>
  </w:num>
  <w:num w:numId="6">
    <w:abstractNumId w:val="21"/>
  </w:num>
  <w:num w:numId="7">
    <w:abstractNumId w:val="18"/>
  </w:num>
  <w:num w:numId="8">
    <w:abstractNumId w:val="29"/>
  </w:num>
  <w:num w:numId="9">
    <w:abstractNumId w:val="33"/>
  </w:num>
  <w:num w:numId="10">
    <w:abstractNumId w:val="23"/>
  </w:num>
  <w:num w:numId="11">
    <w:abstractNumId w:val="47"/>
  </w:num>
  <w:num w:numId="12">
    <w:abstractNumId w:val="16"/>
  </w:num>
  <w:num w:numId="13">
    <w:abstractNumId w:val="44"/>
  </w:num>
  <w:num w:numId="14">
    <w:abstractNumId w:val="39"/>
  </w:num>
  <w:num w:numId="15">
    <w:abstractNumId w:val="19"/>
  </w:num>
  <w:num w:numId="16">
    <w:abstractNumId w:val="38"/>
  </w:num>
  <w:num w:numId="17">
    <w:abstractNumId w:val="42"/>
  </w:num>
  <w:num w:numId="18">
    <w:abstractNumId w:val="17"/>
  </w:num>
  <w:num w:numId="19">
    <w:abstractNumId w:val="34"/>
  </w:num>
  <w:num w:numId="20">
    <w:abstractNumId w:val="28"/>
  </w:num>
  <w:num w:numId="21">
    <w:abstractNumId w:val="48"/>
  </w:num>
  <w:num w:numId="22">
    <w:abstractNumId w:val="26"/>
  </w:num>
  <w:num w:numId="23">
    <w:abstractNumId w:val="30"/>
  </w:num>
  <w:num w:numId="24">
    <w:abstractNumId w:val="43"/>
  </w:num>
  <w:num w:numId="25">
    <w:abstractNumId w:val="36"/>
  </w:num>
  <w:num w:numId="26">
    <w:abstractNumId w:val="25"/>
  </w:num>
  <w:num w:numId="27">
    <w:abstractNumId w:val="9"/>
  </w:num>
  <w:num w:numId="28">
    <w:abstractNumId w:val="3"/>
  </w:num>
  <w:num w:numId="29">
    <w:abstractNumId w:val="8"/>
  </w:num>
  <w:num w:numId="30">
    <w:abstractNumId w:val="10"/>
  </w:num>
  <w:num w:numId="31">
    <w:abstractNumId w:val="5"/>
  </w:num>
  <w:num w:numId="32">
    <w:abstractNumId w:val="13"/>
  </w:num>
  <w:num w:numId="33">
    <w:abstractNumId w:val="6"/>
  </w:num>
  <w:num w:numId="34">
    <w:abstractNumId w:val="2"/>
  </w:num>
  <w:num w:numId="35">
    <w:abstractNumId w:val="11"/>
  </w:num>
  <w:num w:numId="36">
    <w:abstractNumId w:val="4"/>
  </w:num>
  <w:num w:numId="37">
    <w:abstractNumId w:val="12"/>
  </w:num>
  <w:num w:numId="38">
    <w:abstractNumId w:val="1"/>
  </w:num>
  <w:num w:numId="39">
    <w:abstractNumId w:val="7"/>
  </w:num>
  <w:num w:numId="40">
    <w:abstractNumId w:val="0"/>
  </w:num>
  <w:num w:numId="41">
    <w:abstractNumId w:val="14"/>
  </w:num>
  <w:num w:numId="42">
    <w:abstractNumId w:val="41"/>
  </w:num>
  <w:num w:numId="43">
    <w:abstractNumId w:val="37"/>
  </w:num>
  <w:num w:numId="44">
    <w:abstractNumId w:val="15"/>
  </w:num>
  <w:num w:numId="45">
    <w:abstractNumId w:val="27"/>
  </w:num>
  <w:num w:numId="46">
    <w:abstractNumId w:val="24"/>
  </w:num>
  <w:num w:numId="47">
    <w:abstractNumId w:val="45"/>
  </w:num>
  <w:num w:numId="48">
    <w:abstractNumId w:val="31"/>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D0810"/>
    <w:rsid w:val="00003C39"/>
    <w:rsid w:val="0000641A"/>
    <w:rsid w:val="00007015"/>
    <w:rsid w:val="00014299"/>
    <w:rsid w:val="00022F3A"/>
    <w:rsid w:val="00026B1A"/>
    <w:rsid w:val="0004044A"/>
    <w:rsid w:val="00040C03"/>
    <w:rsid w:val="000441F3"/>
    <w:rsid w:val="00066BB2"/>
    <w:rsid w:val="00077369"/>
    <w:rsid w:val="000A5062"/>
    <w:rsid w:val="000B5009"/>
    <w:rsid w:val="000B7576"/>
    <w:rsid w:val="000C18FC"/>
    <w:rsid w:val="000E27CE"/>
    <w:rsid w:val="000E2E51"/>
    <w:rsid w:val="000F0DDC"/>
    <w:rsid w:val="00122588"/>
    <w:rsid w:val="00131A4F"/>
    <w:rsid w:val="00134B0E"/>
    <w:rsid w:val="00147A42"/>
    <w:rsid w:val="00162215"/>
    <w:rsid w:val="00171CE7"/>
    <w:rsid w:val="00176558"/>
    <w:rsid w:val="00195DBB"/>
    <w:rsid w:val="001B55F4"/>
    <w:rsid w:val="001C0279"/>
    <w:rsid w:val="001D2CD1"/>
    <w:rsid w:val="001E070C"/>
    <w:rsid w:val="00207022"/>
    <w:rsid w:val="00234A12"/>
    <w:rsid w:val="002406DD"/>
    <w:rsid w:val="00252980"/>
    <w:rsid w:val="002543C9"/>
    <w:rsid w:val="00267B45"/>
    <w:rsid w:val="00272D91"/>
    <w:rsid w:val="00291469"/>
    <w:rsid w:val="0029252C"/>
    <w:rsid w:val="00294E6A"/>
    <w:rsid w:val="00296703"/>
    <w:rsid w:val="002A0EA4"/>
    <w:rsid w:val="002C6810"/>
    <w:rsid w:val="002D6FFB"/>
    <w:rsid w:val="002E0876"/>
    <w:rsid w:val="002E3B38"/>
    <w:rsid w:val="002F1DE4"/>
    <w:rsid w:val="0030092C"/>
    <w:rsid w:val="003172DF"/>
    <w:rsid w:val="003257E6"/>
    <w:rsid w:val="00374589"/>
    <w:rsid w:val="00385389"/>
    <w:rsid w:val="00386678"/>
    <w:rsid w:val="00395C85"/>
    <w:rsid w:val="003A3258"/>
    <w:rsid w:val="003A5D29"/>
    <w:rsid w:val="003B6EF9"/>
    <w:rsid w:val="003C188C"/>
    <w:rsid w:val="003C2699"/>
    <w:rsid w:val="003D0BB1"/>
    <w:rsid w:val="004134A9"/>
    <w:rsid w:val="00424D43"/>
    <w:rsid w:val="00427E0D"/>
    <w:rsid w:val="00431505"/>
    <w:rsid w:val="00431CC6"/>
    <w:rsid w:val="00434A11"/>
    <w:rsid w:val="00447DE6"/>
    <w:rsid w:val="00465608"/>
    <w:rsid w:val="00473B29"/>
    <w:rsid w:val="00497DB9"/>
    <w:rsid w:val="004A3595"/>
    <w:rsid w:val="004A469C"/>
    <w:rsid w:val="004A64BB"/>
    <w:rsid w:val="004D3CE5"/>
    <w:rsid w:val="004F068D"/>
    <w:rsid w:val="00500BF4"/>
    <w:rsid w:val="0054770D"/>
    <w:rsid w:val="00556DD5"/>
    <w:rsid w:val="005577A6"/>
    <w:rsid w:val="00560122"/>
    <w:rsid w:val="005673E7"/>
    <w:rsid w:val="005728D4"/>
    <w:rsid w:val="0059302D"/>
    <w:rsid w:val="00595506"/>
    <w:rsid w:val="005C03B3"/>
    <w:rsid w:val="005C1179"/>
    <w:rsid w:val="005C71D8"/>
    <w:rsid w:val="005D33D8"/>
    <w:rsid w:val="005D5596"/>
    <w:rsid w:val="00623746"/>
    <w:rsid w:val="0063377B"/>
    <w:rsid w:val="006433CD"/>
    <w:rsid w:val="00645375"/>
    <w:rsid w:val="00647D93"/>
    <w:rsid w:val="00650C9A"/>
    <w:rsid w:val="00653276"/>
    <w:rsid w:val="00660747"/>
    <w:rsid w:val="006609ED"/>
    <w:rsid w:val="00662A64"/>
    <w:rsid w:val="00676976"/>
    <w:rsid w:val="00684A89"/>
    <w:rsid w:val="00684BA6"/>
    <w:rsid w:val="00697A2E"/>
    <w:rsid w:val="006A2438"/>
    <w:rsid w:val="006D3036"/>
    <w:rsid w:val="006D442E"/>
    <w:rsid w:val="006E09D5"/>
    <w:rsid w:val="006E56B0"/>
    <w:rsid w:val="00714BFD"/>
    <w:rsid w:val="00716CCC"/>
    <w:rsid w:val="00731869"/>
    <w:rsid w:val="00741B89"/>
    <w:rsid w:val="00752A09"/>
    <w:rsid w:val="0075346D"/>
    <w:rsid w:val="00755056"/>
    <w:rsid w:val="007564A9"/>
    <w:rsid w:val="007738FF"/>
    <w:rsid w:val="007A4617"/>
    <w:rsid w:val="007B38C0"/>
    <w:rsid w:val="007C2CD6"/>
    <w:rsid w:val="007C57C5"/>
    <w:rsid w:val="007D7A9D"/>
    <w:rsid w:val="007E02D4"/>
    <w:rsid w:val="007E126F"/>
    <w:rsid w:val="007E245B"/>
    <w:rsid w:val="00801FB0"/>
    <w:rsid w:val="0080333F"/>
    <w:rsid w:val="00823C5C"/>
    <w:rsid w:val="00824DC9"/>
    <w:rsid w:val="00825977"/>
    <w:rsid w:val="00840FDE"/>
    <w:rsid w:val="008413D7"/>
    <w:rsid w:val="00850D0A"/>
    <w:rsid w:val="00852D33"/>
    <w:rsid w:val="00862FEF"/>
    <w:rsid w:val="00874833"/>
    <w:rsid w:val="0087778B"/>
    <w:rsid w:val="00884CCA"/>
    <w:rsid w:val="008B5C01"/>
    <w:rsid w:val="008B7B7E"/>
    <w:rsid w:val="008D74FD"/>
    <w:rsid w:val="008E2F52"/>
    <w:rsid w:val="008E41E7"/>
    <w:rsid w:val="00903545"/>
    <w:rsid w:val="00912AF7"/>
    <w:rsid w:val="009221DE"/>
    <w:rsid w:val="00943960"/>
    <w:rsid w:val="00964357"/>
    <w:rsid w:val="00977443"/>
    <w:rsid w:val="0098215C"/>
    <w:rsid w:val="009868D9"/>
    <w:rsid w:val="0098794D"/>
    <w:rsid w:val="009C2391"/>
    <w:rsid w:val="009D1A28"/>
    <w:rsid w:val="009E00A9"/>
    <w:rsid w:val="009E3852"/>
    <w:rsid w:val="00A02E51"/>
    <w:rsid w:val="00A17359"/>
    <w:rsid w:val="00A353C6"/>
    <w:rsid w:val="00A43EC2"/>
    <w:rsid w:val="00A52B56"/>
    <w:rsid w:val="00A56DD4"/>
    <w:rsid w:val="00A61060"/>
    <w:rsid w:val="00A61D5C"/>
    <w:rsid w:val="00A625E1"/>
    <w:rsid w:val="00A63419"/>
    <w:rsid w:val="00A73C26"/>
    <w:rsid w:val="00A77EBC"/>
    <w:rsid w:val="00A8004A"/>
    <w:rsid w:val="00A866D7"/>
    <w:rsid w:val="00AA059B"/>
    <w:rsid w:val="00AA1F77"/>
    <w:rsid w:val="00AD5241"/>
    <w:rsid w:val="00AE4534"/>
    <w:rsid w:val="00AE53F5"/>
    <w:rsid w:val="00AF1792"/>
    <w:rsid w:val="00B04DE3"/>
    <w:rsid w:val="00B15FD4"/>
    <w:rsid w:val="00B17959"/>
    <w:rsid w:val="00B20358"/>
    <w:rsid w:val="00B23061"/>
    <w:rsid w:val="00B33D88"/>
    <w:rsid w:val="00B36562"/>
    <w:rsid w:val="00B51B8B"/>
    <w:rsid w:val="00B61C52"/>
    <w:rsid w:val="00B72A2F"/>
    <w:rsid w:val="00B753F7"/>
    <w:rsid w:val="00BB09BD"/>
    <w:rsid w:val="00BB21C8"/>
    <w:rsid w:val="00BB5688"/>
    <w:rsid w:val="00BB5A31"/>
    <w:rsid w:val="00BB5EAE"/>
    <w:rsid w:val="00BD6963"/>
    <w:rsid w:val="00BE148C"/>
    <w:rsid w:val="00C26574"/>
    <w:rsid w:val="00C648D8"/>
    <w:rsid w:val="00C6539C"/>
    <w:rsid w:val="00C67BF9"/>
    <w:rsid w:val="00C704C5"/>
    <w:rsid w:val="00C853A6"/>
    <w:rsid w:val="00CA3CE8"/>
    <w:rsid w:val="00CB145E"/>
    <w:rsid w:val="00CB482C"/>
    <w:rsid w:val="00CB5F50"/>
    <w:rsid w:val="00CC5A89"/>
    <w:rsid w:val="00CD17B4"/>
    <w:rsid w:val="00CF3519"/>
    <w:rsid w:val="00CF5E1D"/>
    <w:rsid w:val="00CF671D"/>
    <w:rsid w:val="00CF6808"/>
    <w:rsid w:val="00D051CE"/>
    <w:rsid w:val="00D13884"/>
    <w:rsid w:val="00D2095F"/>
    <w:rsid w:val="00D245DC"/>
    <w:rsid w:val="00D46C23"/>
    <w:rsid w:val="00D75556"/>
    <w:rsid w:val="00D87C1C"/>
    <w:rsid w:val="00DA31A1"/>
    <w:rsid w:val="00DB6D10"/>
    <w:rsid w:val="00DC2B7C"/>
    <w:rsid w:val="00DC6FBE"/>
    <w:rsid w:val="00DC7465"/>
    <w:rsid w:val="00DC7BA0"/>
    <w:rsid w:val="00DE63E6"/>
    <w:rsid w:val="00DF437A"/>
    <w:rsid w:val="00DF6253"/>
    <w:rsid w:val="00E04BAC"/>
    <w:rsid w:val="00E113C4"/>
    <w:rsid w:val="00E16861"/>
    <w:rsid w:val="00E2362F"/>
    <w:rsid w:val="00E2665D"/>
    <w:rsid w:val="00E30DDC"/>
    <w:rsid w:val="00E3651F"/>
    <w:rsid w:val="00E47F98"/>
    <w:rsid w:val="00E6154F"/>
    <w:rsid w:val="00EB236A"/>
    <w:rsid w:val="00EC09C5"/>
    <w:rsid w:val="00EC1EDD"/>
    <w:rsid w:val="00EE16DF"/>
    <w:rsid w:val="00EE3D88"/>
    <w:rsid w:val="00EF28BE"/>
    <w:rsid w:val="00EF45B8"/>
    <w:rsid w:val="00EF5AD6"/>
    <w:rsid w:val="00F06544"/>
    <w:rsid w:val="00F14D54"/>
    <w:rsid w:val="00F159DE"/>
    <w:rsid w:val="00F27303"/>
    <w:rsid w:val="00F34FCF"/>
    <w:rsid w:val="00F37BAC"/>
    <w:rsid w:val="00F424ED"/>
    <w:rsid w:val="00F43325"/>
    <w:rsid w:val="00F5570D"/>
    <w:rsid w:val="00F57AFE"/>
    <w:rsid w:val="00F7209D"/>
    <w:rsid w:val="00F749BF"/>
    <w:rsid w:val="00F87454"/>
    <w:rsid w:val="00F938BF"/>
    <w:rsid w:val="00FA2E7B"/>
    <w:rsid w:val="00FB42B1"/>
    <w:rsid w:val="00FC0D50"/>
    <w:rsid w:val="00FD0810"/>
    <w:rsid w:val="00FD2428"/>
    <w:rsid w:val="00FF0625"/>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10"/>
    <w:pPr>
      <w:spacing w:after="0" w:line="240" w:lineRule="auto"/>
    </w:pPr>
    <w:rPr>
      <w:rFonts w:ascii="Times New Roman" w:eastAsia="Times New Roman" w:hAnsi="Times New Roman" w:cs="Times New Roman"/>
      <w:sz w:val="24"/>
      <w:szCs w:val="20"/>
      <w:lang w:val="bs-Latn-BA" w:bidi="ar-SA"/>
    </w:rPr>
  </w:style>
  <w:style w:type="paragraph" w:styleId="Heading1">
    <w:name w:val="heading 1"/>
    <w:basedOn w:val="Normal"/>
    <w:next w:val="Normal"/>
    <w:link w:val="Heading1Char"/>
    <w:qFormat/>
    <w:rsid w:val="00FD08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D0810"/>
    <w:pPr>
      <w:keepNext/>
      <w:outlineLvl w:val="1"/>
    </w:pPr>
    <w:rPr>
      <w:b/>
      <w:bCs/>
      <w:sz w:val="28"/>
    </w:rPr>
  </w:style>
  <w:style w:type="paragraph" w:styleId="Heading3">
    <w:name w:val="heading 3"/>
    <w:basedOn w:val="Normal"/>
    <w:next w:val="Normal"/>
    <w:link w:val="Heading3Char"/>
    <w:qFormat/>
    <w:rsid w:val="00FD0810"/>
    <w:pPr>
      <w:keepNext/>
      <w:jc w:val="center"/>
      <w:outlineLvl w:val="2"/>
    </w:pPr>
    <w:rPr>
      <w:b/>
      <w:sz w:val="28"/>
      <w:lang w:val="hr-HR"/>
    </w:rPr>
  </w:style>
  <w:style w:type="paragraph" w:styleId="Heading4">
    <w:name w:val="heading 4"/>
    <w:basedOn w:val="Normal"/>
    <w:next w:val="Normal"/>
    <w:link w:val="Heading4Char"/>
    <w:unhideWhenUsed/>
    <w:qFormat/>
    <w:rsid w:val="00FD08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10"/>
    <w:rPr>
      <w:rFonts w:ascii="Cambria" w:eastAsia="Times New Roman" w:hAnsi="Cambria" w:cs="Times New Roman"/>
      <w:b/>
      <w:bCs/>
      <w:kern w:val="32"/>
      <w:sz w:val="32"/>
      <w:szCs w:val="32"/>
      <w:lang w:val="bs-Latn-BA" w:bidi="ar-SA"/>
    </w:rPr>
  </w:style>
  <w:style w:type="character" w:customStyle="1" w:styleId="Heading2Char">
    <w:name w:val="Heading 2 Char"/>
    <w:basedOn w:val="DefaultParagraphFont"/>
    <w:link w:val="Heading2"/>
    <w:rsid w:val="00FD0810"/>
    <w:rPr>
      <w:rFonts w:ascii="Times New Roman" w:eastAsia="Times New Roman" w:hAnsi="Times New Roman" w:cs="Times New Roman"/>
      <w:b/>
      <w:bCs/>
      <w:sz w:val="28"/>
      <w:szCs w:val="20"/>
      <w:lang w:val="bs-Latn-BA" w:bidi="ar-SA"/>
    </w:rPr>
  </w:style>
  <w:style w:type="character" w:customStyle="1" w:styleId="Heading3Char">
    <w:name w:val="Heading 3 Char"/>
    <w:basedOn w:val="DefaultParagraphFont"/>
    <w:link w:val="Heading3"/>
    <w:rsid w:val="00FD0810"/>
    <w:rPr>
      <w:rFonts w:ascii="Times New Roman" w:eastAsia="Times New Roman" w:hAnsi="Times New Roman" w:cs="Times New Roman"/>
      <w:b/>
      <w:sz w:val="28"/>
      <w:szCs w:val="20"/>
      <w:lang w:val="hr-HR" w:bidi="ar-SA"/>
    </w:rPr>
  </w:style>
  <w:style w:type="character" w:customStyle="1" w:styleId="Heading4Char">
    <w:name w:val="Heading 4 Char"/>
    <w:basedOn w:val="DefaultParagraphFont"/>
    <w:link w:val="Heading4"/>
    <w:uiPriority w:val="9"/>
    <w:semiHidden/>
    <w:rsid w:val="00FD0810"/>
    <w:rPr>
      <w:rFonts w:asciiTheme="majorHAnsi" w:eastAsiaTheme="majorEastAsia" w:hAnsiTheme="majorHAnsi" w:cstheme="majorBidi"/>
      <w:b/>
      <w:bCs/>
      <w:i/>
      <w:iCs/>
      <w:color w:val="4F81BD" w:themeColor="accent1"/>
      <w:sz w:val="24"/>
      <w:szCs w:val="20"/>
      <w:lang w:val="bs-Latn-BA" w:bidi="ar-SA"/>
    </w:rPr>
  </w:style>
  <w:style w:type="paragraph" w:styleId="BodyText">
    <w:name w:val="Body Text"/>
    <w:basedOn w:val="Normal"/>
    <w:link w:val="BodyTextChar"/>
    <w:rsid w:val="00FD0810"/>
    <w:rPr>
      <w:lang w:val="hr-HR"/>
    </w:rPr>
  </w:style>
  <w:style w:type="character" w:customStyle="1" w:styleId="BodyTextChar">
    <w:name w:val="Body Text Char"/>
    <w:basedOn w:val="DefaultParagraphFont"/>
    <w:link w:val="BodyText"/>
    <w:rsid w:val="00FD0810"/>
    <w:rPr>
      <w:rFonts w:ascii="Times New Roman" w:eastAsia="Times New Roman" w:hAnsi="Times New Roman" w:cs="Times New Roman"/>
      <w:sz w:val="24"/>
      <w:szCs w:val="20"/>
      <w:lang w:val="hr-HR" w:bidi="ar-SA"/>
    </w:rPr>
  </w:style>
  <w:style w:type="paragraph" w:styleId="Header">
    <w:name w:val="header"/>
    <w:basedOn w:val="Normal"/>
    <w:link w:val="HeaderChar"/>
    <w:rsid w:val="00FD0810"/>
    <w:pPr>
      <w:tabs>
        <w:tab w:val="center" w:pos="4153"/>
        <w:tab w:val="right" w:pos="8306"/>
      </w:tabs>
    </w:pPr>
  </w:style>
  <w:style w:type="character" w:customStyle="1" w:styleId="HeaderChar">
    <w:name w:val="Header Char"/>
    <w:basedOn w:val="DefaultParagraphFont"/>
    <w:link w:val="Header"/>
    <w:rsid w:val="00FD0810"/>
    <w:rPr>
      <w:rFonts w:ascii="Times New Roman" w:eastAsia="Times New Roman" w:hAnsi="Times New Roman" w:cs="Times New Roman"/>
      <w:sz w:val="24"/>
      <w:szCs w:val="20"/>
      <w:lang w:val="bs-Latn-BA" w:bidi="ar-SA"/>
    </w:rPr>
  </w:style>
  <w:style w:type="paragraph" w:styleId="NormalWeb">
    <w:name w:val="Normal (Web)"/>
    <w:basedOn w:val="Normal"/>
    <w:rsid w:val="00FD0810"/>
    <w:pPr>
      <w:spacing w:before="100" w:beforeAutospacing="1" w:after="100" w:afterAutospacing="1"/>
    </w:pPr>
    <w:rPr>
      <w:rFonts w:ascii="Trebuchet MS" w:hAnsi="Trebuchet MS"/>
      <w:color w:val="333333"/>
      <w:sz w:val="18"/>
      <w:szCs w:val="18"/>
      <w:lang w:val="hr-HR" w:eastAsia="hr-HR"/>
    </w:rPr>
  </w:style>
  <w:style w:type="paragraph" w:styleId="ListParagraph">
    <w:name w:val="List Paragraph"/>
    <w:basedOn w:val="Normal"/>
    <w:uiPriority w:val="34"/>
    <w:qFormat/>
    <w:rsid w:val="00FD0810"/>
    <w:pPr>
      <w:ind w:left="708"/>
    </w:pPr>
  </w:style>
  <w:style w:type="character" w:styleId="Strong">
    <w:name w:val="Strong"/>
    <w:basedOn w:val="DefaultParagraphFont"/>
    <w:uiPriority w:val="22"/>
    <w:qFormat/>
    <w:rsid w:val="00FD0810"/>
    <w:rPr>
      <w:b/>
      <w:bCs/>
    </w:rPr>
  </w:style>
  <w:style w:type="paragraph" w:styleId="BodyText2">
    <w:name w:val="Body Text 2"/>
    <w:basedOn w:val="Normal"/>
    <w:link w:val="BodyText2Char"/>
    <w:rsid w:val="00FD0810"/>
    <w:pPr>
      <w:spacing w:after="120" w:line="480" w:lineRule="auto"/>
    </w:pPr>
  </w:style>
  <w:style w:type="character" w:customStyle="1" w:styleId="BodyText2Char">
    <w:name w:val="Body Text 2 Char"/>
    <w:basedOn w:val="DefaultParagraphFont"/>
    <w:link w:val="BodyText2"/>
    <w:rsid w:val="00FD0810"/>
    <w:rPr>
      <w:rFonts w:ascii="Times New Roman" w:eastAsia="Times New Roman" w:hAnsi="Times New Roman" w:cs="Times New Roman"/>
      <w:sz w:val="24"/>
      <w:szCs w:val="20"/>
      <w:lang w:val="bs-Latn-BA" w:bidi="ar-SA"/>
    </w:rPr>
  </w:style>
  <w:style w:type="paragraph" w:styleId="Title">
    <w:name w:val="Title"/>
    <w:basedOn w:val="Normal"/>
    <w:link w:val="TitleChar"/>
    <w:qFormat/>
    <w:rsid w:val="00FD0810"/>
    <w:pPr>
      <w:jc w:val="center"/>
    </w:pPr>
    <w:rPr>
      <w:b/>
      <w:sz w:val="20"/>
      <w:lang w:val="sl-SI"/>
    </w:rPr>
  </w:style>
  <w:style w:type="character" w:customStyle="1" w:styleId="TitleChar">
    <w:name w:val="Title Char"/>
    <w:basedOn w:val="DefaultParagraphFont"/>
    <w:link w:val="Title"/>
    <w:rsid w:val="00FD0810"/>
    <w:rPr>
      <w:rFonts w:ascii="Times New Roman" w:eastAsia="Times New Roman" w:hAnsi="Times New Roman" w:cs="Times New Roman"/>
      <w:b/>
      <w:sz w:val="20"/>
      <w:szCs w:val="20"/>
      <w:lang w:val="sl-SI" w:bidi="ar-SA"/>
    </w:rPr>
  </w:style>
  <w:style w:type="table" w:styleId="TableGrid">
    <w:name w:val="Table Grid"/>
    <w:basedOn w:val="TableNormal"/>
    <w:uiPriority w:val="59"/>
    <w:rsid w:val="00FD081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FD0810"/>
    <w:rPr>
      <w:i/>
      <w:iCs/>
    </w:rPr>
  </w:style>
  <w:style w:type="paragraph" w:styleId="NoSpacing">
    <w:name w:val="No Spacing"/>
    <w:uiPriority w:val="1"/>
    <w:qFormat/>
    <w:rsid w:val="00FD0810"/>
    <w:pPr>
      <w:spacing w:after="0" w:line="240" w:lineRule="auto"/>
    </w:pPr>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FD0810"/>
    <w:pPr>
      <w:tabs>
        <w:tab w:val="center" w:pos="4536"/>
        <w:tab w:val="right" w:pos="9072"/>
      </w:tabs>
    </w:pPr>
  </w:style>
  <w:style w:type="character" w:customStyle="1" w:styleId="FooterChar">
    <w:name w:val="Footer Char"/>
    <w:basedOn w:val="DefaultParagraphFont"/>
    <w:link w:val="Footer"/>
    <w:uiPriority w:val="99"/>
    <w:rsid w:val="00FD0810"/>
    <w:rPr>
      <w:rFonts w:ascii="Times New Roman" w:eastAsia="Times New Roman" w:hAnsi="Times New Roman" w:cs="Times New Roman"/>
      <w:sz w:val="24"/>
      <w:szCs w:val="20"/>
      <w:lang w:val="bs-Latn-BA" w:bidi="ar-SA"/>
    </w:rPr>
  </w:style>
  <w:style w:type="paragraph" w:styleId="BlockText">
    <w:name w:val="Block Text"/>
    <w:basedOn w:val="Normal"/>
    <w:link w:val="BlockTextChar"/>
    <w:rsid w:val="00FD0810"/>
    <w:pPr>
      <w:spacing w:after="120"/>
      <w:ind w:left="1440" w:right="1440"/>
    </w:pPr>
    <w:rPr>
      <w:szCs w:val="24"/>
      <w:lang w:val="hr-HR" w:eastAsia="hr-HR"/>
    </w:rPr>
  </w:style>
  <w:style w:type="character" w:customStyle="1" w:styleId="BlockTextChar">
    <w:name w:val="Block Text Char"/>
    <w:link w:val="BlockText"/>
    <w:rsid w:val="00FD0810"/>
    <w:rPr>
      <w:rFonts w:ascii="Times New Roman" w:eastAsia="Times New Roman" w:hAnsi="Times New Roman" w:cs="Times New Roman"/>
      <w:sz w:val="24"/>
      <w:szCs w:val="24"/>
      <w:lang w:val="hr-HR" w:eastAsia="hr-HR" w:bidi="ar-SA"/>
    </w:rPr>
  </w:style>
  <w:style w:type="paragraph" w:styleId="BodyTextIndent3">
    <w:name w:val="Body Text Indent 3"/>
    <w:basedOn w:val="Normal"/>
    <w:link w:val="BodyTextIndent3Char"/>
    <w:uiPriority w:val="99"/>
    <w:semiHidden/>
    <w:unhideWhenUsed/>
    <w:rsid w:val="00FD08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D0810"/>
    <w:rPr>
      <w:rFonts w:ascii="Times New Roman" w:eastAsia="Times New Roman" w:hAnsi="Times New Roman" w:cs="Times New Roman"/>
      <w:sz w:val="16"/>
      <w:szCs w:val="16"/>
      <w:lang w:val="bs-Latn-BA" w:bidi="ar-SA"/>
    </w:rPr>
  </w:style>
  <w:style w:type="paragraph" w:customStyle="1" w:styleId="Default">
    <w:name w:val="Default"/>
    <w:rsid w:val="00FD0810"/>
    <w:pPr>
      <w:autoSpaceDE w:val="0"/>
      <w:autoSpaceDN w:val="0"/>
      <w:adjustRightInd w:val="0"/>
      <w:spacing w:after="0" w:line="240" w:lineRule="auto"/>
    </w:pPr>
    <w:rPr>
      <w:rFonts w:ascii="Calibri" w:eastAsia="Times New Roman" w:hAnsi="Calibri" w:cs="Calibri"/>
      <w:color w:val="000000"/>
      <w:sz w:val="24"/>
      <w:szCs w:val="24"/>
      <w:lang w:val="bs-Latn-BA" w:eastAsia="bs-Latn-BA" w:bidi="ar-SA"/>
    </w:rPr>
  </w:style>
  <w:style w:type="paragraph" w:styleId="BalloonText">
    <w:name w:val="Balloon Text"/>
    <w:basedOn w:val="Normal"/>
    <w:link w:val="BalloonTextChar"/>
    <w:uiPriority w:val="99"/>
    <w:semiHidden/>
    <w:unhideWhenUsed/>
    <w:rsid w:val="00FD0810"/>
    <w:rPr>
      <w:rFonts w:ascii="Tahoma" w:hAnsi="Tahoma" w:cs="Tahoma"/>
      <w:sz w:val="16"/>
      <w:szCs w:val="16"/>
    </w:rPr>
  </w:style>
  <w:style w:type="character" w:customStyle="1" w:styleId="BalloonTextChar">
    <w:name w:val="Balloon Text Char"/>
    <w:basedOn w:val="DefaultParagraphFont"/>
    <w:link w:val="BalloonText"/>
    <w:uiPriority w:val="99"/>
    <w:semiHidden/>
    <w:rsid w:val="00FD0810"/>
    <w:rPr>
      <w:rFonts w:ascii="Tahoma" w:eastAsia="Times New Roman" w:hAnsi="Tahoma" w:cs="Tahoma"/>
      <w:sz w:val="16"/>
      <w:szCs w:val="16"/>
      <w:lang w:val="bs-Latn-BA" w:bidi="ar-SA"/>
    </w:rPr>
  </w:style>
  <w:style w:type="paragraph" w:styleId="TOC1">
    <w:name w:val="toc 1"/>
    <w:basedOn w:val="Normal"/>
    <w:autoRedefine/>
    <w:rsid w:val="00FD0810"/>
    <w:rPr>
      <w:lang w:val="en-AU" w:eastAsia="hr-HR"/>
    </w:rPr>
  </w:style>
  <w:style w:type="paragraph" w:styleId="BodyText3">
    <w:name w:val="Body Text 3"/>
    <w:basedOn w:val="Normal"/>
    <w:link w:val="BodyText3Char"/>
    <w:uiPriority w:val="99"/>
    <w:unhideWhenUsed/>
    <w:rsid w:val="00CF5E1D"/>
    <w:pPr>
      <w:spacing w:after="120"/>
    </w:pPr>
    <w:rPr>
      <w:sz w:val="16"/>
      <w:szCs w:val="16"/>
    </w:rPr>
  </w:style>
  <w:style w:type="character" w:customStyle="1" w:styleId="BodyText3Char">
    <w:name w:val="Body Text 3 Char"/>
    <w:basedOn w:val="DefaultParagraphFont"/>
    <w:link w:val="BodyText3"/>
    <w:uiPriority w:val="99"/>
    <w:rsid w:val="00CF5E1D"/>
    <w:rPr>
      <w:rFonts w:ascii="Times New Roman" w:eastAsia="Times New Roman" w:hAnsi="Times New Roman" w:cs="Times New Roman"/>
      <w:sz w:val="16"/>
      <w:szCs w:val="16"/>
      <w:lang w:val="bs-Latn-BA" w:bidi="ar-SA"/>
    </w:rPr>
  </w:style>
  <w:style w:type="character" w:styleId="PageNumber">
    <w:name w:val="page number"/>
    <w:basedOn w:val="DefaultParagraphFont"/>
    <w:rsid w:val="0029252C"/>
  </w:style>
  <w:style w:type="character" w:customStyle="1" w:styleId="CharChar">
    <w:name w:val="Char Char"/>
    <w:basedOn w:val="DefaultParagraphFont"/>
    <w:rsid w:val="0029252C"/>
    <w:rPr>
      <w:rFonts w:ascii="Arial" w:hAnsi="Arial" w:cs="Arial"/>
      <w:b/>
      <w:position w:val="6"/>
      <w:sz w:val="28"/>
      <w:lang w:val="en-GB" w:eastAsia="en-US" w:bidi="ar-SA"/>
    </w:rPr>
  </w:style>
  <w:style w:type="paragraph" w:customStyle="1" w:styleId="Nermin">
    <w:name w:val="Nermin"/>
    <w:basedOn w:val="Title"/>
    <w:rsid w:val="0029252C"/>
    <w:pPr>
      <w:tabs>
        <w:tab w:val="left" w:pos="8364"/>
      </w:tabs>
    </w:pPr>
    <w:rPr>
      <w:position w:val="6"/>
      <w:sz w:val="32"/>
      <w:szCs w:val="32"/>
      <w:lang w:val="en-GB"/>
    </w:rPr>
  </w:style>
  <w:style w:type="paragraph" w:styleId="Index1">
    <w:name w:val="index 1"/>
    <w:basedOn w:val="Normal"/>
    <w:next w:val="Normal"/>
    <w:rsid w:val="0029252C"/>
    <w:pPr>
      <w:ind w:left="200" w:hanging="200"/>
    </w:pPr>
    <w:rPr>
      <w:sz w:val="20"/>
      <w:lang w:val="en-GB"/>
    </w:rPr>
  </w:style>
  <w:style w:type="paragraph" w:customStyle="1" w:styleId="Style">
    <w:name w:val="Style"/>
    <w:rsid w:val="0029252C"/>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TOC6">
    <w:name w:val="toc 6"/>
    <w:basedOn w:val="Normal"/>
    <w:next w:val="Normal"/>
    <w:rsid w:val="0029252C"/>
    <w:pPr>
      <w:ind w:left="1000"/>
    </w:pPr>
    <w:rPr>
      <w:sz w:val="20"/>
      <w:lang w:val="en-GB"/>
    </w:rPr>
  </w:style>
  <w:style w:type="paragraph" w:styleId="BodyTextIndent">
    <w:name w:val="Body Text Indent"/>
    <w:basedOn w:val="Normal"/>
    <w:link w:val="BodyTextIndentChar"/>
    <w:rsid w:val="0029252C"/>
    <w:pPr>
      <w:spacing w:after="120"/>
      <w:ind w:left="283"/>
    </w:pPr>
    <w:rPr>
      <w:rFonts w:ascii="Arial" w:hAnsi="Arial"/>
      <w:lang w:val="en-US"/>
    </w:rPr>
  </w:style>
  <w:style w:type="character" w:customStyle="1" w:styleId="BodyTextIndentChar">
    <w:name w:val="Body Text Indent Char"/>
    <w:basedOn w:val="DefaultParagraphFont"/>
    <w:link w:val="BodyTextIndent"/>
    <w:rsid w:val="0029252C"/>
    <w:rPr>
      <w:rFonts w:ascii="Arial" w:eastAsia="Times New Roman" w:hAnsi="Arial"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DE82-51F8-4888-86C6-2E7361F8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Zavod za planiranje razvoja KS</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NP. Pelja-Tabori</dc:creator>
  <cp:lastModifiedBy>Vijece</cp:lastModifiedBy>
  <cp:revision>12</cp:revision>
  <cp:lastPrinted>2017-10-18T08:17:00Z</cp:lastPrinted>
  <dcterms:created xsi:type="dcterms:W3CDTF">2021-04-28T10:42:00Z</dcterms:created>
  <dcterms:modified xsi:type="dcterms:W3CDTF">2021-05-10T11:52:00Z</dcterms:modified>
</cp:coreProperties>
</file>